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06F3" w14:textId="77777777" w:rsidR="000D02BA" w:rsidRPr="000D02BA" w:rsidRDefault="000D02BA" w:rsidP="000D02BA">
      <w:pPr>
        <w:keepNext/>
        <w:overflowPunct w:val="0"/>
        <w:autoSpaceDE w:val="0"/>
        <w:autoSpaceDN w:val="0"/>
        <w:adjustRightInd w:val="0"/>
        <w:outlineLvl w:val="0"/>
        <w:rPr>
          <w:rFonts w:ascii="Arial Narrow" w:eastAsia="Arial Unicode MS" w:hAnsi="Arial Narrow" w:cs="Arial Unicode MS"/>
          <w:b/>
          <w:kern w:val="0"/>
          <w:szCs w:val="32"/>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RULES AS AT JUNE 2023</w:t>
      </w:r>
    </w:p>
    <w:p w14:paraId="7AD78C7D" w14:textId="77777777" w:rsidR="000D02BA" w:rsidRPr="000D02BA" w:rsidRDefault="000D02BA" w:rsidP="000D02BA">
      <w:pPr>
        <w:spacing w:before="60" w:after="60"/>
        <w:rPr>
          <w:rFonts w:ascii="Arial Narrow" w:eastAsia="Times New Roman" w:hAnsi="Arial Narrow" w:cs="Arial"/>
          <w:kern w:val="0"/>
          <w:sz w:val="18"/>
          <w:szCs w:val="18"/>
          <w:lang w:eastAsia="en-US"/>
          <w14:ligatures w14:val="none"/>
        </w:rPr>
      </w:pPr>
      <w:r w:rsidRPr="000D02BA">
        <w:rPr>
          <w:rFonts w:ascii="Arial Narrow" w:eastAsia="Times New Roman" w:hAnsi="Arial Narrow" w:cs="Arial"/>
          <w:kern w:val="0"/>
          <w:sz w:val="18"/>
          <w:szCs w:val="18"/>
          <w:lang w:eastAsia="en-US"/>
          <w14:ligatures w14:val="none"/>
        </w:rPr>
        <w:t xml:space="preserve">These rules should be read in conjunction with rules laid out by An </w:t>
      </w:r>
      <w:proofErr w:type="spellStart"/>
      <w:r w:rsidRPr="000D02BA">
        <w:rPr>
          <w:rFonts w:ascii="Arial Narrow" w:eastAsia="Times New Roman" w:hAnsi="Arial Narrow" w:cs="Arial"/>
          <w:kern w:val="0"/>
          <w:sz w:val="18"/>
          <w:szCs w:val="18"/>
          <w:lang w:eastAsia="en-US"/>
          <w14:ligatures w14:val="none"/>
        </w:rPr>
        <w:t>Coimisiun</w:t>
      </w:r>
      <w:proofErr w:type="spellEnd"/>
      <w:r w:rsidRPr="000D02BA">
        <w:rPr>
          <w:rFonts w:ascii="Arial Narrow" w:eastAsia="Times New Roman" w:hAnsi="Arial Narrow" w:cs="Arial"/>
          <w:kern w:val="0"/>
          <w:sz w:val="18"/>
          <w:szCs w:val="18"/>
          <w:lang w:eastAsia="en-US"/>
          <w14:ligatures w14:val="none"/>
        </w:rPr>
        <w:t xml:space="preserve"> Le </w:t>
      </w:r>
      <w:proofErr w:type="spellStart"/>
      <w:r w:rsidRPr="000D02BA">
        <w:rPr>
          <w:rFonts w:ascii="Arial Narrow" w:eastAsia="Times New Roman" w:hAnsi="Arial Narrow" w:cs="Arial"/>
          <w:kern w:val="0"/>
          <w:sz w:val="18"/>
          <w:szCs w:val="18"/>
          <w:lang w:eastAsia="en-US"/>
          <w14:ligatures w14:val="none"/>
        </w:rPr>
        <w:t>Rinci</w:t>
      </w:r>
      <w:proofErr w:type="spellEnd"/>
      <w:r w:rsidRPr="000D02BA">
        <w:rPr>
          <w:rFonts w:ascii="Arial Narrow" w:eastAsia="Times New Roman" w:hAnsi="Arial Narrow" w:cs="Arial"/>
          <w:kern w:val="0"/>
          <w:sz w:val="18"/>
          <w:szCs w:val="18"/>
          <w:lang w:eastAsia="en-US"/>
          <w14:ligatures w14:val="none"/>
        </w:rPr>
        <w:t xml:space="preserve"> </w:t>
      </w:r>
      <w:proofErr w:type="spellStart"/>
      <w:r w:rsidRPr="000D02BA">
        <w:rPr>
          <w:rFonts w:ascii="Arial Narrow" w:eastAsia="Times New Roman" w:hAnsi="Arial Narrow" w:cs="Arial"/>
          <w:kern w:val="0"/>
          <w:sz w:val="18"/>
          <w:szCs w:val="18"/>
          <w:lang w:eastAsia="en-US"/>
          <w14:ligatures w14:val="none"/>
        </w:rPr>
        <w:t>Galeacha</w:t>
      </w:r>
      <w:proofErr w:type="spellEnd"/>
      <w:r w:rsidRPr="000D02BA">
        <w:rPr>
          <w:rFonts w:ascii="Arial Narrow" w:eastAsia="Times New Roman" w:hAnsi="Arial Narrow" w:cs="Arial"/>
          <w:kern w:val="0"/>
          <w:sz w:val="18"/>
          <w:szCs w:val="18"/>
          <w:lang w:eastAsia="en-US"/>
          <w14:ligatures w14:val="none"/>
        </w:rPr>
        <w:t xml:space="preserve">. – Link  </w:t>
      </w:r>
      <w:hyperlink r:id="rId5" w:history="1">
        <w:r w:rsidRPr="000D02BA">
          <w:rPr>
            <w:rFonts w:ascii="Arial Narrow" w:eastAsia="Times New Roman" w:hAnsi="Arial Narrow" w:cs="Times New Roman"/>
            <w:color w:val="0000FF"/>
            <w:kern w:val="0"/>
            <w:sz w:val="18"/>
            <w:szCs w:val="18"/>
            <w:u w:val="single"/>
            <w:lang w:eastAsia="en-US"/>
            <w14:ligatures w14:val="none"/>
          </w:rPr>
          <w:t xml:space="preserve">Microsoft Word - Rules of An </w:t>
        </w:r>
        <w:proofErr w:type="spellStart"/>
        <w:r w:rsidRPr="000D02BA">
          <w:rPr>
            <w:rFonts w:ascii="Arial Narrow" w:eastAsia="Times New Roman" w:hAnsi="Arial Narrow" w:cs="Times New Roman"/>
            <w:color w:val="0000FF"/>
            <w:kern w:val="0"/>
            <w:sz w:val="18"/>
            <w:szCs w:val="18"/>
            <w:u w:val="single"/>
            <w:lang w:eastAsia="en-US"/>
            <w14:ligatures w14:val="none"/>
          </w:rPr>
          <w:t>Comisiun</w:t>
        </w:r>
        <w:proofErr w:type="spellEnd"/>
        <w:r w:rsidRPr="000D02BA">
          <w:rPr>
            <w:rFonts w:ascii="Arial Narrow" w:eastAsia="Times New Roman" w:hAnsi="Arial Narrow" w:cs="Times New Roman"/>
            <w:color w:val="0000FF"/>
            <w:kern w:val="0"/>
            <w:sz w:val="18"/>
            <w:szCs w:val="18"/>
            <w:u w:val="single"/>
            <w:lang w:eastAsia="en-US"/>
            <w14:ligatures w14:val="none"/>
          </w:rPr>
          <w:t xml:space="preserve"> </w:t>
        </w:r>
        <w:proofErr w:type="spellStart"/>
        <w:r w:rsidRPr="000D02BA">
          <w:rPr>
            <w:rFonts w:ascii="Arial Narrow" w:eastAsia="Times New Roman" w:hAnsi="Arial Narrow" w:cs="Times New Roman"/>
            <w:color w:val="0000FF"/>
            <w:kern w:val="0"/>
            <w:sz w:val="18"/>
            <w:szCs w:val="18"/>
            <w:u w:val="single"/>
            <w:lang w:eastAsia="en-US"/>
            <w14:ligatures w14:val="none"/>
          </w:rPr>
          <w:t>le</w:t>
        </w:r>
        <w:proofErr w:type="spellEnd"/>
        <w:r w:rsidRPr="000D02BA">
          <w:rPr>
            <w:rFonts w:ascii="Arial Narrow" w:eastAsia="Times New Roman" w:hAnsi="Arial Narrow" w:cs="Times New Roman"/>
            <w:color w:val="0000FF"/>
            <w:kern w:val="0"/>
            <w:sz w:val="18"/>
            <w:szCs w:val="18"/>
            <w:u w:val="single"/>
            <w:lang w:eastAsia="en-US"/>
            <w14:ligatures w14:val="none"/>
          </w:rPr>
          <w:t xml:space="preserve"> </w:t>
        </w:r>
        <w:proofErr w:type="spellStart"/>
        <w:r w:rsidRPr="000D02BA">
          <w:rPr>
            <w:rFonts w:ascii="Arial Narrow" w:eastAsia="Times New Roman" w:hAnsi="Arial Narrow" w:cs="Times New Roman"/>
            <w:color w:val="0000FF"/>
            <w:kern w:val="0"/>
            <w:sz w:val="18"/>
            <w:szCs w:val="18"/>
            <w:u w:val="single"/>
            <w:lang w:eastAsia="en-US"/>
            <w14:ligatures w14:val="none"/>
          </w:rPr>
          <w:t>Rince</w:t>
        </w:r>
        <w:proofErr w:type="spellEnd"/>
        <w:r w:rsidRPr="000D02BA">
          <w:rPr>
            <w:rFonts w:ascii="Arial Narrow" w:eastAsia="Times New Roman" w:hAnsi="Arial Narrow" w:cs="Times New Roman"/>
            <w:color w:val="0000FF"/>
            <w:kern w:val="0"/>
            <w:sz w:val="18"/>
            <w:szCs w:val="18"/>
            <w:u w:val="single"/>
            <w:lang w:eastAsia="en-US"/>
            <w14:ligatures w14:val="none"/>
          </w:rPr>
          <w:t xml:space="preserve"> </w:t>
        </w:r>
        <w:proofErr w:type="spellStart"/>
        <w:r w:rsidRPr="000D02BA">
          <w:rPr>
            <w:rFonts w:ascii="Arial Narrow" w:eastAsia="Times New Roman" w:hAnsi="Arial Narrow" w:cs="Times New Roman"/>
            <w:color w:val="0000FF"/>
            <w:kern w:val="0"/>
            <w:sz w:val="18"/>
            <w:szCs w:val="18"/>
            <w:u w:val="single"/>
            <w:lang w:eastAsia="en-US"/>
            <w14:ligatures w14:val="none"/>
          </w:rPr>
          <w:t>Gaelachta</w:t>
        </w:r>
        <w:proofErr w:type="spellEnd"/>
        <w:r w:rsidRPr="000D02BA">
          <w:rPr>
            <w:rFonts w:ascii="Arial Narrow" w:eastAsia="Times New Roman" w:hAnsi="Arial Narrow" w:cs="Times New Roman"/>
            <w:color w:val="0000FF"/>
            <w:kern w:val="0"/>
            <w:sz w:val="18"/>
            <w:szCs w:val="18"/>
            <w:u w:val="single"/>
            <w:lang w:eastAsia="en-US"/>
            <w14:ligatures w14:val="none"/>
          </w:rPr>
          <w:t xml:space="preserve"> 01 Jan 2020 (updated 30 Jun 2022).doc (</w:t>
        </w:r>
        <w:proofErr w:type="spellStart"/>
        <w:r w:rsidRPr="000D02BA">
          <w:rPr>
            <w:rFonts w:ascii="Arial Narrow" w:eastAsia="Times New Roman" w:hAnsi="Arial Narrow" w:cs="Times New Roman"/>
            <w:color w:val="0000FF"/>
            <w:kern w:val="0"/>
            <w:sz w:val="18"/>
            <w:szCs w:val="18"/>
            <w:u w:val="single"/>
            <w:lang w:eastAsia="en-US"/>
            <w14:ligatures w14:val="none"/>
          </w:rPr>
          <w:t>clrg.ie</w:t>
        </w:r>
        <w:proofErr w:type="spellEnd"/>
        <w:r w:rsidRPr="000D02BA">
          <w:rPr>
            <w:rFonts w:ascii="Arial Narrow" w:eastAsia="Times New Roman" w:hAnsi="Arial Narrow" w:cs="Times New Roman"/>
            <w:color w:val="0000FF"/>
            <w:kern w:val="0"/>
            <w:sz w:val="18"/>
            <w:szCs w:val="18"/>
            <w:u w:val="single"/>
            <w:lang w:eastAsia="en-US"/>
            <w14:ligatures w14:val="none"/>
          </w:rPr>
          <w:t>)</w:t>
        </w:r>
      </w:hyperlink>
    </w:p>
    <w:p w14:paraId="3A358D20"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w:b/>
          <w:kern w:val="0"/>
          <w:lang w:val="en-US" w:eastAsia="en-US"/>
          <w14:ligatures w14:val="none"/>
        </w:rPr>
      </w:pPr>
      <w:r w:rsidRPr="000D02BA">
        <w:rPr>
          <w:rFonts w:ascii="Arial Narrow" w:eastAsia="Arial Unicode MS" w:hAnsi="Arial Narrow" w:cs="Arial Unicode MS"/>
          <w:b/>
          <w:kern w:val="0"/>
          <w:sz w:val="24"/>
          <w:lang w:val="en-US" w:eastAsia="en-US"/>
          <w14:ligatures w14:val="none"/>
        </w:rPr>
        <w:t>GENERAL</w:t>
      </w:r>
    </w:p>
    <w:p w14:paraId="3373C5E3"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20"/>
          <w:szCs w:val="20"/>
          <w:lang w:eastAsia="en-US"/>
          <w14:ligatures w14:val="none"/>
        </w:rPr>
      </w:pPr>
      <w:r w:rsidRPr="000D02BA">
        <w:rPr>
          <w:rFonts w:ascii="Arial Narrow" w:eastAsia="Times New Roman" w:hAnsi="Arial Narrow" w:cs="Arial"/>
          <w:kern w:val="0"/>
          <w:sz w:val="20"/>
          <w:szCs w:val="20"/>
          <w:lang w:eastAsia="en-US"/>
          <w14:ligatures w14:val="none"/>
        </w:rPr>
        <w:t>Adjudicator’s decision is final.</w:t>
      </w:r>
    </w:p>
    <w:p w14:paraId="7B7B7751"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20"/>
          <w:szCs w:val="20"/>
          <w:lang w:eastAsia="en-US"/>
          <w14:ligatures w14:val="none"/>
        </w:rPr>
      </w:pPr>
      <w:r w:rsidRPr="000D02BA">
        <w:rPr>
          <w:rFonts w:ascii="Arial Narrow" w:eastAsia="Times New Roman" w:hAnsi="Arial Narrow" w:cs="Arial"/>
          <w:kern w:val="0"/>
          <w:sz w:val="20"/>
          <w:szCs w:val="20"/>
          <w:lang w:eastAsia="en-US"/>
          <w14:ligatures w14:val="none"/>
        </w:rPr>
        <w:t>Committee members only may approach adjudicators.</w:t>
      </w:r>
    </w:p>
    <w:p w14:paraId="4A9D672B"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18"/>
          <w:lang w:eastAsia="en-US"/>
          <w14:ligatures w14:val="none"/>
        </w:rPr>
        <w:t xml:space="preserve">Any protest against breach of rules must be made in writing to the </w:t>
      </w:r>
      <w:proofErr w:type="spellStart"/>
      <w:r w:rsidRPr="000D02BA">
        <w:rPr>
          <w:rFonts w:ascii="Arial Narrow" w:eastAsia="Times New Roman" w:hAnsi="Arial Narrow" w:cs="Arial"/>
          <w:kern w:val="0"/>
          <w:sz w:val="18"/>
          <w:szCs w:val="18"/>
          <w:lang w:eastAsia="en-US"/>
          <w14:ligatures w14:val="none"/>
        </w:rPr>
        <w:t>feis</w:t>
      </w:r>
      <w:proofErr w:type="spellEnd"/>
      <w:r w:rsidRPr="000D02BA">
        <w:rPr>
          <w:rFonts w:ascii="Arial Narrow" w:eastAsia="Times New Roman" w:hAnsi="Arial Narrow" w:cs="Arial"/>
          <w:kern w:val="0"/>
          <w:sz w:val="18"/>
          <w:szCs w:val="18"/>
          <w:lang w:eastAsia="en-US"/>
          <w14:ligatures w14:val="none"/>
        </w:rPr>
        <w:t xml:space="preserve"> organiser within one hour of conclusion of a competition, with a fee of £25.00. Should the objection be upheld</w:t>
      </w:r>
      <w:r w:rsidRPr="000D02BA">
        <w:rPr>
          <w:rFonts w:ascii="Arial Narrow" w:eastAsia="Times New Roman" w:hAnsi="Arial Narrow" w:cs="Arial"/>
          <w:kern w:val="0"/>
          <w:sz w:val="18"/>
          <w:szCs w:val="20"/>
          <w:lang w:eastAsia="en-US"/>
          <w14:ligatures w14:val="none"/>
        </w:rPr>
        <w:t xml:space="preserve"> the fee will be refunded.</w:t>
      </w:r>
    </w:p>
    <w:p w14:paraId="138BC97F"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Entries will only be accepted from schools registered with An </w:t>
      </w:r>
      <w:proofErr w:type="spellStart"/>
      <w:r w:rsidRPr="000D02BA">
        <w:rPr>
          <w:rFonts w:ascii="Arial Narrow" w:eastAsia="Times New Roman" w:hAnsi="Arial Narrow" w:cs="Arial"/>
          <w:kern w:val="0"/>
          <w:sz w:val="18"/>
          <w:szCs w:val="20"/>
          <w:lang w:eastAsia="en-US"/>
          <w14:ligatures w14:val="none"/>
        </w:rPr>
        <w:t>Coimisiun</w:t>
      </w:r>
      <w:proofErr w:type="spellEnd"/>
      <w:r w:rsidRPr="000D02BA">
        <w:rPr>
          <w:rFonts w:ascii="Arial Narrow" w:eastAsia="Times New Roman" w:hAnsi="Arial Narrow" w:cs="Arial"/>
          <w:kern w:val="0"/>
          <w:sz w:val="18"/>
          <w:szCs w:val="20"/>
          <w:lang w:eastAsia="en-US"/>
          <w14:ligatures w14:val="none"/>
        </w:rPr>
        <w:t>.</w:t>
      </w:r>
    </w:p>
    <w:p w14:paraId="74BDBDB0"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Lodgement of entries at a </w:t>
      </w:r>
      <w:proofErr w:type="spellStart"/>
      <w:r w:rsidRPr="000D02BA">
        <w:rPr>
          <w:rFonts w:ascii="Arial Narrow" w:eastAsia="Times New Roman" w:hAnsi="Arial Narrow" w:cs="Arial"/>
          <w:kern w:val="0"/>
          <w:sz w:val="18"/>
          <w:szCs w:val="20"/>
          <w:lang w:eastAsia="en-US"/>
          <w14:ligatures w14:val="none"/>
        </w:rPr>
        <w:t>feis</w:t>
      </w:r>
      <w:proofErr w:type="spellEnd"/>
      <w:r w:rsidRPr="000D02BA">
        <w:rPr>
          <w:rFonts w:ascii="Arial Narrow" w:eastAsia="Times New Roman" w:hAnsi="Arial Narrow" w:cs="Arial"/>
          <w:kern w:val="0"/>
          <w:sz w:val="18"/>
          <w:szCs w:val="20"/>
          <w:lang w:eastAsia="en-US"/>
          <w14:ligatures w14:val="none"/>
        </w:rPr>
        <w:t xml:space="preserve"> implies that you accept the rules relating to the </w:t>
      </w:r>
      <w:proofErr w:type="spellStart"/>
      <w:r w:rsidRPr="000D02BA">
        <w:rPr>
          <w:rFonts w:ascii="Arial Narrow" w:eastAsia="Times New Roman" w:hAnsi="Arial Narrow" w:cs="Arial"/>
          <w:kern w:val="0"/>
          <w:sz w:val="18"/>
          <w:szCs w:val="20"/>
          <w:lang w:eastAsia="en-US"/>
          <w14:ligatures w14:val="none"/>
        </w:rPr>
        <w:t>feis</w:t>
      </w:r>
      <w:proofErr w:type="spellEnd"/>
      <w:r w:rsidRPr="000D02BA">
        <w:rPr>
          <w:rFonts w:ascii="Arial Narrow" w:eastAsia="Times New Roman" w:hAnsi="Arial Narrow" w:cs="Arial"/>
          <w:kern w:val="0"/>
          <w:sz w:val="18"/>
          <w:szCs w:val="20"/>
          <w:lang w:eastAsia="en-US"/>
          <w14:ligatures w14:val="none"/>
        </w:rPr>
        <w:t xml:space="preserve"> in their entirety as laid down by the An </w:t>
      </w:r>
      <w:proofErr w:type="spellStart"/>
      <w:r w:rsidRPr="000D02BA">
        <w:rPr>
          <w:rFonts w:ascii="Arial Narrow" w:eastAsia="Times New Roman" w:hAnsi="Arial Narrow" w:cs="Arial"/>
          <w:kern w:val="0"/>
          <w:sz w:val="18"/>
          <w:szCs w:val="20"/>
          <w:lang w:eastAsia="en-US"/>
          <w14:ligatures w14:val="none"/>
        </w:rPr>
        <w:t>Coimisiún</w:t>
      </w:r>
      <w:proofErr w:type="spellEnd"/>
      <w:r w:rsidRPr="000D02BA">
        <w:rPr>
          <w:rFonts w:ascii="Arial Narrow" w:eastAsia="Times New Roman" w:hAnsi="Arial Narrow" w:cs="Arial"/>
          <w:kern w:val="0"/>
          <w:sz w:val="18"/>
          <w:szCs w:val="20"/>
          <w:lang w:eastAsia="en-US"/>
          <w14:ligatures w14:val="none"/>
        </w:rPr>
        <w:t xml:space="preserve"> </w:t>
      </w:r>
      <w:proofErr w:type="spellStart"/>
      <w:r w:rsidRPr="000D02BA">
        <w:rPr>
          <w:rFonts w:ascii="Arial Narrow" w:eastAsia="Times New Roman" w:hAnsi="Arial Narrow" w:cs="Arial"/>
          <w:kern w:val="0"/>
          <w:sz w:val="18"/>
          <w:szCs w:val="20"/>
          <w:lang w:eastAsia="en-US"/>
          <w14:ligatures w14:val="none"/>
        </w:rPr>
        <w:t>le</w:t>
      </w:r>
      <w:proofErr w:type="spellEnd"/>
      <w:r w:rsidRPr="000D02BA">
        <w:rPr>
          <w:rFonts w:ascii="Arial Narrow" w:eastAsia="Times New Roman" w:hAnsi="Arial Narrow" w:cs="Arial"/>
          <w:kern w:val="0"/>
          <w:sz w:val="18"/>
          <w:szCs w:val="20"/>
          <w:lang w:eastAsia="en-US"/>
          <w14:ligatures w14:val="none"/>
        </w:rPr>
        <w:t xml:space="preserve"> </w:t>
      </w:r>
      <w:proofErr w:type="spellStart"/>
      <w:r w:rsidRPr="000D02BA">
        <w:rPr>
          <w:rFonts w:ascii="Arial Narrow" w:eastAsia="Times New Roman" w:hAnsi="Arial Narrow" w:cs="Arial"/>
          <w:kern w:val="0"/>
          <w:sz w:val="18"/>
          <w:szCs w:val="20"/>
          <w:lang w:eastAsia="en-US"/>
          <w14:ligatures w14:val="none"/>
        </w:rPr>
        <w:t>Rinci</w:t>
      </w:r>
      <w:proofErr w:type="spellEnd"/>
      <w:r w:rsidRPr="000D02BA">
        <w:rPr>
          <w:rFonts w:ascii="Arial Narrow" w:eastAsia="Times New Roman" w:hAnsi="Arial Narrow" w:cs="Arial"/>
          <w:kern w:val="0"/>
          <w:sz w:val="18"/>
          <w:szCs w:val="20"/>
          <w:lang w:eastAsia="en-US"/>
          <w14:ligatures w14:val="none"/>
        </w:rPr>
        <w:t xml:space="preserve"> </w:t>
      </w:r>
      <w:proofErr w:type="spellStart"/>
      <w:r w:rsidRPr="000D02BA">
        <w:rPr>
          <w:rFonts w:ascii="Arial Narrow" w:eastAsia="Times New Roman" w:hAnsi="Arial Narrow" w:cs="Arial"/>
          <w:kern w:val="0"/>
          <w:sz w:val="18"/>
          <w:szCs w:val="20"/>
          <w:lang w:eastAsia="en-US"/>
          <w14:ligatures w14:val="none"/>
        </w:rPr>
        <w:t>Gaelacha</w:t>
      </w:r>
      <w:proofErr w:type="spellEnd"/>
      <w:r w:rsidRPr="000D02BA">
        <w:rPr>
          <w:rFonts w:ascii="Arial Narrow" w:eastAsia="Times New Roman" w:hAnsi="Arial Narrow" w:cs="Arial"/>
          <w:kern w:val="0"/>
          <w:sz w:val="18"/>
          <w:szCs w:val="20"/>
          <w:lang w:eastAsia="en-US"/>
          <w14:ligatures w14:val="none"/>
        </w:rPr>
        <w:t xml:space="preserve"> &amp; Midland Regional Council.</w:t>
      </w:r>
    </w:p>
    <w:p w14:paraId="2E22FDC1"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Unicode MS"/>
          <w:b/>
          <w:kern w:val="0"/>
          <w:sz w:val="24"/>
          <w:szCs w:val="20"/>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AGE GROUPS</w:t>
      </w:r>
    </w:p>
    <w:p w14:paraId="0F6D8F7C"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Age to be taken from 1st January of the current year.  Where a competitor's birthday falls on 1st January he/she shall, be regarded as under the age attained on that day.</w:t>
      </w:r>
    </w:p>
    <w:p w14:paraId="79264EA0"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Times New Roman"/>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Competitors must dance in their own age group for solo competitions except where there is no provision for that dance in that age group.</w:t>
      </w:r>
    </w:p>
    <w:p w14:paraId="4DA3545F"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w:b/>
          <w:kern w:val="0"/>
          <w:sz w:val="24"/>
          <w:szCs w:val="20"/>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GRADES</w:t>
      </w:r>
    </w:p>
    <w:p w14:paraId="0DE8B148"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At any one </w:t>
      </w:r>
      <w:proofErr w:type="spellStart"/>
      <w:r w:rsidRPr="000D02BA">
        <w:rPr>
          <w:rFonts w:ascii="Arial Narrow" w:eastAsia="Times New Roman" w:hAnsi="Arial Narrow" w:cs="Arial"/>
          <w:kern w:val="0"/>
          <w:sz w:val="18"/>
          <w:szCs w:val="20"/>
          <w:lang w:eastAsia="en-US"/>
          <w14:ligatures w14:val="none"/>
        </w:rPr>
        <w:t>Feis</w:t>
      </w:r>
      <w:proofErr w:type="spellEnd"/>
      <w:r w:rsidRPr="000D02BA">
        <w:rPr>
          <w:rFonts w:ascii="Arial Narrow" w:eastAsia="Times New Roman" w:hAnsi="Arial Narrow" w:cs="Arial"/>
          <w:kern w:val="0"/>
          <w:sz w:val="18"/>
          <w:szCs w:val="20"/>
          <w:lang w:eastAsia="en-US"/>
          <w14:ligatures w14:val="none"/>
        </w:rPr>
        <w:t xml:space="preserve">, a dancer may only dance each Solo Dance in ONE grade. </w:t>
      </w:r>
    </w:p>
    <w:p w14:paraId="32E5D8CB" w14:textId="77777777" w:rsidR="000D02BA" w:rsidRPr="000D02BA" w:rsidRDefault="000D02BA" w:rsidP="000D02BA">
      <w:pPr>
        <w:numPr>
          <w:ilvl w:val="2"/>
          <w:numId w:val="2"/>
        </w:numPr>
        <w:tabs>
          <w:tab w:val="left" w:pos="567"/>
          <w:tab w:val="left" w:pos="1134"/>
          <w:tab w:val="left" w:pos="1608"/>
        </w:tabs>
        <w:spacing w:before="60" w:after="60"/>
        <w:ind w:left="709" w:hanging="142"/>
        <w:rPr>
          <w:rFonts w:ascii="Arial Narrow" w:eastAsia="Times New Roman" w:hAnsi="Arial Narrow" w:cs="Arial"/>
          <w:color w:val="FF0000"/>
          <w:kern w:val="0"/>
          <w:sz w:val="18"/>
          <w:szCs w:val="20"/>
          <w:lang w:eastAsia="en-US"/>
          <w14:ligatures w14:val="none"/>
        </w:rPr>
      </w:pPr>
      <w:r w:rsidRPr="000D02BA">
        <w:rPr>
          <w:rFonts w:ascii="Arial Narrow" w:eastAsia="Times New Roman" w:hAnsi="Arial Narrow" w:cs="Arial"/>
          <w:color w:val="FF0000"/>
          <w:kern w:val="0"/>
          <w:sz w:val="18"/>
          <w:szCs w:val="20"/>
          <w:lang w:eastAsia="en-US"/>
          <w14:ligatures w14:val="none"/>
        </w:rPr>
        <w:t>Exception - Dancers ARE permitted to dance in both Novice Reel and Primary Reel competitions.</w:t>
      </w:r>
    </w:p>
    <w:p w14:paraId="36BAC215"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b/>
          <w:kern w:val="0"/>
          <w:sz w:val="18"/>
          <w:szCs w:val="20"/>
          <w:lang w:eastAsia="en-US"/>
          <w14:ligatures w14:val="none"/>
        </w:rPr>
        <w:t>Novice</w:t>
      </w:r>
      <w:r w:rsidRPr="000D02BA">
        <w:rPr>
          <w:rFonts w:ascii="Arial Narrow" w:eastAsia="Times New Roman" w:hAnsi="Arial Narrow" w:cs="Arial"/>
          <w:kern w:val="0"/>
          <w:sz w:val="18"/>
          <w:szCs w:val="20"/>
          <w:lang w:eastAsia="en-US"/>
          <w14:ligatures w14:val="none"/>
        </w:rPr>
        <w:t xml:space="preserve"> – Confined to competitors who have not progressed out of Novice grade (including Trophy Competitions) for that particular dance in any age group.</w:t>
      </w:r>
    </w:p>
    <w:p w14:paraId="35B46D68" w14:textId="77777777" w:rsidR="000D02BA" w:rsidRPr="000D02BA" w:rsidRDefault="000D02BA" w:rsidP="000D02BA">
      <w:p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b/>
          <w:kern w:val="0"/>
          <w:sz w:val="18"/>
          <w:szCs w:val="20"/>
          <w:lang w:eastAsia="en-US"/>
          <w14:ligatures w14:val="none"/>
        </w:rPr>
        <w:tab/>
        <w:t>Primary</w:t>
      </w:r>
      <w:r w:rsidRPr="000D02BA">
        <w:rPr>
          <w:rFonts w:ascii="Arial Narrow" w:eastAsia="Times New Roman" w:hAnsi="Arial Narrow" w:cs="Arial"/>
          <w:kern w:val="0"/>
          <w:sz w:val="18"/>
          <w:szCs w:val="20"/>
          <w:lang w:eastAsia="en-US"/>
          <w14:ligatures w14:val="none"/>
        </w:rPr>
        <w:t xml:space="preserve"> - Confined to competitors who have not progressed out of Primary grade (including Trophy Competitions) for that particular dance in any age group. </w:t>
      </w:r>
    </w:p>
    <w:p w14:paraId="65D5F716" w14:textId="77777777" w:rsidR="000D02BA" w:rsidRPr="000D02BA" w:rsidRDefault="000D02BA" w:rsidP="000D02BA">
      <w:p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b/>
          <w:bCs/>
          <w:kern w:val="0"/>
          <w:sz w:val="18"/>
          <w:szCs w:val="20"/>
          <w:lang w:eastAsia="en-US"/>
          <w14:ligatures w14:val="none"/>
        </w:rPr>
        <w:tab/>
        <w:t>Intermediate</w:t>
      </w:r>
      <w:r w:rsidRPr="000D02BA">
        <w:rPr>
          <w:rFonts w:ascii="Arial Narrow" w:eastAsia="Times New Roman" w:hAnsi="Arial Narrow" w:cs="Arial"/>
          <w:kern w:val="0"/>
          <w:sz w:val="18"/>
          <w:szCs w:val="20"/>
          <w:lang w:eastAsia="en-US"/>
          <w14:ligatures w14:val="none"/>
        </w:rPr>
        <w:t xml:space="preserve"> – confined to competitors who have not progressed out of Intermediate grade (including Trophy Competitions) for that particular dance in their present age group.</w:t>
      </w:r>
    </w:p>
    <w:p w14:paraId="5C74EBB2" w14:textId="77777777" w:rsidR="000D02BA" w:rsidRPr="000D02BA" w:rsidRDefault="000D02BA" w:rsidP="000D02BA">
      <w:p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b/>
          <w:bCs/>
          <w:kern w:val="0"/>
          <w:sz w:val="18"/>
          <w:szCs w:val="20"/>
          <w:lang w:eastAsia="en-US"/>
          <w14:ligatures w14:val="none"/>
        </w:rPr>
        <w:tab/>
        <w:t xml:space="preserve">Open </w:t>
      </w:r>
      <w:r w:rsidRPr="000D02BA">
        <w:rPr>
          <w:rFonts w:ascii="Arial Narrow" w:eastAsia="Times New Roman" w:hAnsi="Arial Narrow" w:cs="Arial"/>
          <w:kern w:val="0"/>
          <w:sz w:val="18"/>
          <w:szCs w:val="20"/>
          <w:lang w:eastAsia="en-US"/>
          <w14:ligatures w14:val="none"/>
        </w:rPr>
        <w:t>– Open solo dancers must be on syllabus for U6 – U9 age groups.</w:t>
      </w:r>
    </w:p>
    <w:p w14:paraId="0C82EA4D" w14:textId="77777777" w:rsidR="000D02BA" w:rsidRPr="000D02BA" w:rsidRDefault="000D02BA" w:rsidP="000D02BA">
      <w:pPr>
        <w:numPr>
          <w:ilvl w:val="1"/>
          <w:numId w:val="2"/>
        </w:numPr>
        <w:tabs>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All grade competitions are open to all regions. </w:t>
      </w:r>
    </w:p>
    <w:p w14:paraId="15634F43"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In a trophy competition, a dancer must have performed their choice of dance in the solo competition.</w:t>
      </w:r>
    </w:p>
    <w:p w14:paraId="1DE4752A"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Grade Progression is as follows:</w:t>
      </w:r>
    </w:p>
    <w:tbl>
      <w:tblPr>
        <w:tblStyle w:val="TableGrid"/>
        <w:tblW w:w="6413" w:type="dxa"/>
        <w:tblInd w:w="988" w:type="dxa"/>
        <w:tblLook w:val="01E0" w:firstRow="1" w:lastRow="1" w:firstColumn="1" w:lastColumn="1" w:noHBand="0" w:noVBand="0"/>
      </w:tblPr>
      <w:tblGrid>
        <w:gridCol w:w="1842"/>
        <w:gridCol w:w="2269"/>
        <w:gridCol w:w="2302"/>
      </w:tblGrid>
      <w:tr w:rsidR="000D02BA" w:rsidRPr="000D02BA" w14:paraId="0C494BBB" w14:textId="77777777" w:rsidTr="00EA118D">
        <w:tc>
          <w:tcPr>
            <w:tcW w:w="1842" w:type="dxa"/>
            <w:tcBorders>
              <w:top w:val="single" w:sz="4" w:space="0" w:color="auto"/>
              <w:left w:val="single" w:sz="4" w:space="0" w:color="auto"/>
              <w:bottom w:val="single" w:sz="4" w:space="0" w:color="auto"/>
              <w:right w:val="dotted" w:sz="4" w:space="0" w:color="auto"/>
            </w:tcBorders>
            <w:hideMark/>
          </w:tcPr>
          <w:p w14:paraId="606F8C18" w14:textId="77777777" w:rsidR="000D02BA" w:rsidRPr="000D02BA" w:rsidRDefault="000D02BA" w:rsidP="000D02BA">
            <w:pPr>
              <w:tabs>
                <w:tab w:val="left" w:pos="3969"/>
              </w:tabs>
              <w:ind w:left="567" w:hanging="567"/>
              <w:rPr>
                <w:rFonts w:ascii="Arial Narrow" w:hAnsi="Arial Narrow"/>
                <w:sz w:val="16"/>
                <w:szCs w:val="24"/>
              </w:rPr>
            </w:pPr>
            <w:r w:rsidRPr="000D02BA">
              <w:rPr>
                <w:rFonts w:ascii="Arial Narrow" w:hAnsi="Arial Narrow"/>
                <w:sz w:val="16"/>
                <w:szCs w:val="24"/>
              </w:rPr>
              <w:t>Grade</w:t>
            </w:r>
          </w:p>
        </w:tc>
        <w:tc>
          <w:tcPr>
            <w:tcW w:w="2269" w:type="dxa"/>
            <w:tcBorders>
              <w:top w:val="single" w:sz="4" w:space="0" w:color="auto"/>
              <w:left w:val="single" w:sz="4" w:space="0" w:color="auto"/>
              <w:bottom w:val="single" w:sz="4" w:space="0" w:color="auto"/>
              <w:right w:val="dotted" w:sz="4" w:space="0" w:color="auto"/>
            </w:tcBorders>
            <w:hideMark/>
          </w:tcPr>
          <w:p w14:paraId="325E6BA2"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No of Entries</w:t>
            </w:r>
          </w:p>
        </w:tc>
        <w:tc>
          <w:tcPr>
            <w:tcW w:w="2302" w:type="dxa"/>
            <w:tcBorders>
              <w:top w:val="single" w:sz="4" w:space="0" w:color="auto"/>
              <w:left w:val="dotted" w:sz="4" w:space="0" w:color="auto"/>
              <w:bottom w:val="single" w:sz="4" w:space="0" w:color="auto"/>
              <w:right w:val="single" w:sz="4" w:space="0" w:color="auto"/>
            </w:tcBorders>
            <w:hideMark/>
          </w:tcPr>
          <w:p w14:paraId="6B53E371"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No of dancers to progress</w:t>
            </w:r>
          </w:p>
        </w:tc>
      </w:tr>
      <w:tr w:rsidR="000D02BA" w:rsidRPr="000D02BA" w14:paraId="09E77059" w14:textId="77777777" w:rsidTr="00EA118D">
        <w:tc>
          <w:tcPr>
            <w:tcW w:w="1842" w:type="dxa"/>
            <w:vMerge w:val="restart"/>
            <w:tcBorders>
              <w:top w:val="single" w:sz="4" w:space="0" w:color="auto"/>
              <w:left w:val="single" w:sz="4" w:space="0" w:color="auto"/>
              <w:bottom w:val="single" w:sz="4" w:space="0" w:color="auto"/>
              <w:right w:val="dotted" w:sz="4" w:space="0" w:color="auto"/>
            </w:tcBorders>
            <w:vAlign w:val="center"/>
            <w:hideMark/>
          </w:tcPr>
          <w:p w14:paraId="72EB0B23" w14:textId="77777777" w:rsidR="000D02BA" w:rsidRPr="000D02BA" w:rsidRDefault="000D02BA" w:rsidP="000D02BA">
            <w:pPr>
              <w:tabs>
                <w:tab w:val="left" w:pos="3969"/>
              </w:tabs>
              <w:ind w:left="567" w:hanging="567"/>
              <w:rPr>
                <w:rFonts w:ascii="Arial Narrow" w:hAnsi="Arial Narrow"/>
                <w:sz w:val="16"/>
                <w:szCs w:val="24"/>
              </w:rPr>
            </w:pPr>
            <w:r w:rsidRPr="000D02BA">
              <w:rPr>
                <w:rFonts w:ascii="Arial Narrow" w:hAnsi="Arial Narrow"/>
                <w:sz w:val="16"/>
                <w:szCs w:val="24"/>
              </w:rPr>
              <w:t>Novice &amp; Primary</w:t>
            </w:r>
          </w:p>
        </w:tc>
        <w:tc>
          <w:tcPr>
            <w:tcW w:w="2269" w:type="dxa"/>
            <w:tcBorders>
              <w:top w:val="single" w:sz="4" w:space="0" w:color="auto"/>
              <w:left w:val="single" w:sz="4" w:space="0" w:color="auto"/>
              <w:bottom w:val="dotted" w:sz="4" w:space="0" w:color="auto"/>
              <w:right w:val="single" w:sz="4" w:space="0" w:color="auto"/>
            </w:tcBorders>
            <w:hideMark/>
          </w:tcPr>
          <w:p w14:paraId="3E17457C"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5 or less</w:t>
            </w:r>
          </w:p>
        </w:tc>
        <w:tc>
          <w:tcPr>
            <w:tcW w:w="2302" w:type="dxa"/>
            <w:tcBorders>
              <w:top w:val="single" w:sz="4" w:space="0" w:color="auto"/>
              <w:left w:val="single" w:sz="4" w:space="0" w:color="auto"/>
              <w:bottom w:val="dotted" w:sz="4" w:space="0" w:color="auto"/>
              <w:right w:val="single" w:sz="4" w:space="0" w:color="auto"/>
            </w:tcBorders>
            <w:hideMark/>
          </w:tcPr>
          <w:p w14:paraId="1DD184FC"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0</w:t>
            </w:r>
          </w:p>
        </w:tc>
      </w:tr>
      <w:tr w:rsidR="000D02BA" w:rsidRPr="000D02BA" w14:paraId="1CADD3CC" w14:textId="77777777" w:rsidTr="00EA118D">
        <w:tc>
          <w:tcPr>
            <w:tcW w:w="0" w:type="auto"/>
            <w:vMerge/>
            <w:tcBorders>
              <w:top w:val="single" w:sz="4" w:space="0" w:color="auto"/>
              <w:left w:val="single" w:sz="4" w:space="0" w:color="auto"/>
              <w:bottom w:val="single" w:sz="4" w:space="0" w:color="auto"/>
              <w:right w:val="dotted" w:sz="4" w:space="0" w:color="auto"/>
            </w:tcBorders>
            <w:vAlign w:val="center"/>
            <w:hideMark/>
          </w:tcPr>
          <w:p w14:paraId="0ECDADAC" w14:textId="77777777" w:rsidR="000D02BA" w:rsidRPr="000D02BA" w:rsidRDefault="000D02BA" w:rsidP="000D02BA">
            <w:pPr>
              <w:rPr>
                <w:rFonts w:ascii="Arial Narrow" w:hAnsi="Arial Narrow"/>
                <w:sz w:val="16"/>
                <w:szCs w:val="24"/>
              </w:rPr>
            </w:pPr>
          </w:p>
        </w:tc>
        <w:tc>
          <w:tcPr>
            <w:tcW w:w="2269" w:type="dxa"/>
            <w:tcBorders>
              <w:top w:val="dotted" w:sz="4" w:space="0" w:color="auto"/>
              <w:left w:val="single" w:sz="4" w:space="0" w:color="auto"/>
              <w:bottom w:val="dotted" w:sz="4" w:space="0" w:color="auto"/>
              <w:right w:val="single" w:sz="4" w:space="0" w:color="auto"/>
            </w:tcBorders>
            <w:hideMark/>
          </w:tcPr>
          <w:p w14:paraId="038C60D3"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6-10</w:t>
            </w:r>
          </w:p>
        </w:tc>
        <w:tc>
          <w:tcPr>
            <w:tcW w:w="2302" w:type="dxa"/>
            <w:tcBorders>
              <w:top w:val="dotted" w:sz="4" w:space="0" w:color="auto"/>
              <w:left w:val="single" w:sz="4" w:space="0" w:color="auto"/>
              <w:bottom w:val="dotted" w:sz="4" w:space="0" w:color="auto"/>
              <w:right w:val="single" w:sz="4" w:space="0" w:color="auto"/>
            </w:tcBorders>
            <w:hideMark/>
          </w:tcPr>
          <w:p w14:paraId="3B6B411D"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1 dancer</w:t>
            </w:r>
          </w:p>
        </w:tc>
      </w:tr>
      <w:tr w:rsidR="000D02BA" w:rsidRPr="000D02BA" w14:paraId="1BBBDED9" w14:textId="77777777" w:rsidTr="00EA118D">
        <w:tc>
          <w:tcPr>
            <w:tcW w:w="0" w:type="auto"/>
            <w:vMerge/>
            <w:tcBorders>
              <w:top w:val="single" w:sz="4" w:space="0" w:color="auto"/>
              <w:left w:val="single" w:sz="4" w:space="0" w:color="auto"/>
              <w:bottom w:val="single" w:sz="4" w:space="0" w:color="auto"/>
              <w:right w:val="dotted" w:sz="4" w:space="0" w:color="auto"/>
            </w:tcBorders>
            <w:vAlign w:val="center"/>
            <w:hideMark/>
          </w:tcPr>
          <w:p w14:paraId="53A2FFEA" w14:textId="77777777" w:rsidR="000D02BA" w:rsidRPr="000D02BA" w:rsidRDefault="000D02BA" w:rsidP="000D02BA">
            <w:pPr>
              <w:rPr>
                <w:rFonts w:ascii="Arial Narrow" w:hAnsi="Arial Narrow"/>
                <w:sz w:val="16"/>
                <w:szCs w:val="24"/>
              </w:rPr>
            </w:pPr>
          </w:p>
        </w:tc>
        <w:tc>
          <w:tcPr>
            <w:tcW w:w="2269" w:type="dxa"/>
            <w:tcBorders>
              <w:top w:val="dotted" w:sz="4" w:space="0" w:color="auto"/>
              <w:left w:val="single" w:sz="4" w:space="0" w:color="auto"/>
              <w:bottom w:val="dotted" w:sz="4" w:space="0" w:color="auto"/>
              <w:right w:val="single" w:sz="4" w:space="0" w:color="auto"/>
            </w:tcBorders>
            <w:hideMark/>
          </w:tcPr>
          <w:p w14:paraId="2F40A6CD"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11 – 20</w:t>
            </w:r>
          </w:p>
        </w:tc>
        <w:tc>
          <w:tcPr>
            <w:tcW w:w="2302" w:type="dxa"/>
            <w:tcBorders>
              <w:top w:val="dotted" w:sz="4" w:space="0" w:color="auto"/>
              <w:left w:val="single" w:sz="4" w:space="0" w:color="auto"/>
              <w:bottom w:val="dotted" w:sz="4" w:space="0" w:color="auto"/>
              <w:right w:val="single" w:sz="4" w:space="0" w:color="auto"/>
            </w:tcBorders>
            <w:hideMark/>
          </w:tcPr>
          <w:p w14:paraId="5E4BC470"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2 dancers</w:t>
            </w:r>
          </w:p>
        </w:tc>
      </w:tr>
      <w:tr w:rsidR="000D02BA" w:rsidRPr="000D02BA" w14:paraId="741C25DE" w14:textId="77777777" w:rsidTr="00EA118D">
        <w:tc>
          <w:tcPr>
            <w:tcW w:w="0" w:type="auto"/>
            <w:vMerge/>
            <w:tcBorders>
              <w:top w:val="single" w:sz="4" w:space="0" w:color="auto"/>
              <w:left w:val="single" w:sz="4" w:space="0" w:color="auto"/>
              <w:bottom w:val="single" w:sz="4" w:space="0" w:color="auto"/>
              <w:right w:val="dotted" w:sz="4" w:space="0" w:color="auto"/>
            </w:tcBorders>
            <w:vAlign w:val="center"/>
            <w:hideMark/>
          </w:tcPr>
          <w:p w14:paraId="1160DC5D" w14:textId="77777777" w:rsidR="000D02BA" w:rsidRPr="000D02BA" w:rsidRDefault="000D02BA" w:rsidP="000D02BA">
            <w:pPr>
              <w:rPr>
                <w:rFonts w:ascii="Arial Narrow" w:hAnsi="Arial Narrow"/>
                <w:sz w:val="16"/>
                <w:szCs w:val="24"/>
              </w:rPr>
            </w:pPr>
          </w:p>
        </w:tc>
        <w:tc>
          <w:tcPr>
            <w:tcW w:w="2269" w:type="dxa"/>
            <w:tcBorders>
              <w:top w:val="dotted" w:sz="4" w:space="0" w:color="auto"/>
              <w:left w:val="single" w:sz="4" w:space="0" w:color="auto"/>
              <w:bottom w:val="single" w:sz="4" w:space="0" w:color="auto"/>
              <w:right w:val="single" w:sz="4" w:space="0" w:color="auto"/>
            </w:tcBorders>
            <w:hideMark/>
          </w:tcPr>
          <w:p w14:paraId="4BF291BC"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21+</w:t>
            </w:r>
          </w:p>
        </w:tc>
        <w:tc>
          <w:tcPr>
            <w:tcW w:w="2302" w:type="dxa"/>
            <w:tcBorders>
              <w:top w:val="dotted" w:sz="4" w:space="0" w:color="auto"/>
              <w:left w:val="single" w:sz="4" w:space="0" w:color="auto"/>
              <w:bottom w:val="single" w:sz="4" w:space="0" w:color="auto"/>
              <w:right w:val="single" w:sz="4" w:space="0" w:color="auto"/>
            </w:tcBorders>
            <w:hideMark/>
          </w:tcPr>
          <w:p w14:paraId="33CDAABF"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3 dancers</w:t>
            </w:r>
          </w:p>
        </w:tc>
      </w:tr>
      <w:tr w:rsidR="000D02BA" w:rsidRPr="000D02BA" w14:paraId="48AE84A6" w14:textId="77777777" w:rsidTr="00EA118D">
        <w:tc>
          <w:tcPr>
            <w:tcW w:w="1842" w:type="dxa"/>
            <w:vMerge w:val="restart"/>
            <w:tcBorders>
              <w:top w:val="single" w:sz="4" w:space="0" w:color="auto"/>
              <w:left w:val="single" w:sz="4" w:space="0" w:color="auto"/>
              <w:bottom w:val="single" w:sz="4" w:space="0" w:color="auto"/>
              <w:right w:val="dotted" w:sz="4" w:space="0" w:color="auto"/>
            </w:tcBorders>
            <w:hideMark/>
          </w:tcPr>
          <w:p w14:paraId="76E5B699" w14:textId="77777777" w:rsidR="000D02BA" w:rsidRPr="000D02BA" w:rsidRDefault="000D02BA" w:rsidP="000D02BA">
            <w:pPr>
              <w:tabs>
                <w:tab w:val="left" w:pos="3969"/>
              </w:tabs>
              <w:ind w:left="567" w:hanging="567"/>
              <w:rPr>
                <w:rFonts w:ascii="Arial Narrow" w:hAnsi="Arial Narrow"/>
                <w:sz w:val="16"/>
                <w:szCs w:val="24"/>
              </w:rPr>
            </w:pPr>
            <w:r w:rsidRPr="000D02BA">
              <w:rPr>
                <w:rFonts w:ascii="Arial Narrow" w:hAnsi="Arial Narrow"/>
                <w:sz w:val="16"/>
                <w:szCs w:val="24"/>
              </w:rPr>
              <w:t>Intermediate</w:t>
            </w:r>
          </w:p>
        </w:tc>
        <w:tc>
          <w:tcPr>
            <w:tcW w:w="2269" w:type="dxa"/>
            <w:tcBorders>
              <w:top w:val="single" w:sz="4" w:space="0" w:color="auto"/>
              <w:left w:val="single" w:sz="4" w:space="0" w:color="auto"/>
              <w:bottom w:val="dotted" w:sz="4" w:space="0" w:color="auto"/>
              <w:right w:val="single" w:sz="4" w:space="0" w:color="auto"/>
            </w:tcBorders>
            <w:hideMark/>
          </w:tcPr>
          <w:p w14:paraId="659AFCA6"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5 or less</w:t>
            </w:r>
          </w:p>
        </w:tc>
        <w:tc>
          <w:tcPr>
            <w:tcW w:w="2302" w:type="dxa"/>
            <w:tcBorders>
              <w:top w:val="single" w:sz="4" w:space="0" w:color="auto"/>
              <w:left w:val="single" w:sz="4" w:space="0" w:color="auto"/>
              <w:bottom w:val="dotted" w:sz="4" w:space="0" w:color="auto"/>
              <w:right w:val="single" w:sz="4" w:space="0" w:color="auto"/>
            </w:tcBorders>
            <w:hideMark/>
          </w:tcPr>
          <w:p w14:paraId="05DB49E5"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0</w:t>
            </w:r>
          </w:p>
        </w:tc>
      </w:tr>
      <w:tr w:rsidR="000D02BA" w:rsidRPr="000D02BA" w14:paraId="06FE22A9" w14:textId="77777777" w:rsidTr="00EA118D">
        <w:tc>
          <w:tcPr>
            <w:tcW w:w="0" w:type="auto"/>
            <w:vMerge/>
            <w:tcBorders>
              <w:top w:val="single" w:sz="4" w:space="0" w:color="auto"/>
              <w:left w:val="single" w:sz="4" w:space="0" w:color="auto"/>
              <w:bottom w:val="single" w:sz="4" w:space="0" w:color="auto"/>
              <w:right w:val="dotted" w:sz="4" w:space="0" w:color="auto"/>
            </w:tcBorders>
            <w:vAlign w:val="center"/>
            <w:hideMark/>
          </w:tcPr>
          <w:p w14:paraId="6A239F75" w14:textId="77777777" w:rsidR="000D02BA" w:rsidRPr="000D02BA" w:rsidRDefault="000D02BA" w:rsidP="000D02BA">
            <w:pPr>
              <w:rPr>
                <w:rFonts w:ascii="Arial Narrow" w:hAnsi="Arial Narrow"/>
                <w:sz w:val="16"/>
                <w:szCs w:val="24"/>
              </w:rPr>
            </w:pPr>
          </w:p>
        </w:tc>
        <w:tc>
          <w:tcPr>
            <w:tcW w:w="2269" w:type="dxa"/>
            <w:tcBorders>
              <w:top w:val="dotted" w:sz="4" w:space="0" w:color="auto"/>
              <w:left w:val="single" w:sz="4" w:space="0" w:color="auto"/>
              <w:bottom w:val="single" w:sz="4" w:space="0" w:color="auto"/>
              <w:right w:val="single" w:sz="4" w:space="0" w:color="auto"/>
            </w:tcBorders>
            <w:hideMark/>
          </w:tcPr>
          <w:p w14:paraId="73A92C75"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More than 5</w:t>
            </w:r>
          </w:p>
        </w:tc>
        <w:tc>
          <w:tcPr>
            <w:tcW w:w="2302" w:type="dxa"/>
            <w:tcBorders>
              <w:top w:val="dotted" w:sz="4" w:space="0" w:color="auto"/>
              <w:left w:val="single" w:sz="4" w:space="0" w:color="auto"/>
              <w:bottom w:val="single" w:sz="4" w:space="0" w:color="auto"/>
              <w:right w:val="single" w:sz="4" w:space="0" w:color="auto"/>
            </w:tcBorders>
            <w:hideMark/>
          </w:tcPr>
          <w:p w14:paraId="3C1B865B" w14:textId="77777777" w:rsidR="000D02BA" w:rsidRPr="000D02BA" w:rsidRDefault="000D02BA" w:rsidP="000D02BA">
            <w:pPr>
              <w:tabs>
                <w:tab w:val="left" w:pos="3969"/>
              </w:tabs>
              <w:ind w:left="567" w:hanging="567"/>
              <w:jc w:val="center"/>
              <w:rPr>
                <w:rFonts w:ascii="Arial Narrow" w:hAnsi="Arial Narrow"/>
                <w:sz w:val="16"/>
                <w:szCs w:val="24"/>
              </w:rPr>
            </w:pPr>
            <w:r w:rsidRPr="000D02BA">
              <w:rPr>
                <w:rFonts w:ascii="Arial Narrow" w:hAnsi="Arial Narrow"/>
                <w:sz w:val="16"/>
                <w:szCs w:val="24"/>
              </w:rPr>
              <w:t>1st place only</w:t>
            </w:r>
          </w:p>
        </w:tc>
      </w:tr>
    </w:tbl>
    <w:p w14:paraId="5E845973" w14:textId="77777777" w:rsidR="000D02BA" w:rsidRPr="000D02BA" w:rsidRDefault="000D02BA" w:rsidP="000D02BA">
      <w:pPr>
        <w:keepNext/>
        <w:keepLines/>
        <w:numPr>
          <w:ilvl w:val="0"/>
          <w:numId w:val="2"/>
        </w:numPr>
        <w:spacing w:before="120" w:after="120"/>
        <w:ind w:left="567" w:hanging="567"/>
        <w:outlineLvl w:val="0"/>
        <w:rPr>
          <w:rFonts w:ascii="Arial Narrow" w:eastAsia="Times New Roman" w:hAnsi="Arial Narrow" w:cs="Arial Unicode MS"/>
          <w:b/>
          <w:kern w:val="0"/>
          <w:szCs w:val="32"/>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PRELIMINARY/OPEN CHAMPIONSHIPS AND PREMIER COMPETITIONS:</w:t>
      </w:r>
    </w:p>
    <w:p w14:paraId="1668897D"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Championship/Premier Competitions - Only Intermediate and Open dancers are eligible to compete (except under 6 and 7 – all grades are allowed to compete).</w:t>
      </w:r>
    </w:p>
    <w:p w14:paraId="436F4BCA"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b/>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Under 6s &amp; under 7s Championships/Premier must dance Reel &amp; Light Jig or Hop (Single) Jig.  </w:t>
      </w:r>
    </w:p>
    <w:p w14:paraId="1FBB53E2"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Under 8s and Under 9s must dance Reel and Heavy Jig.  A recall is at the discretion of the </w:t>
      </w:r>
      <w:proofErr w:type="spellStart"/>
      <w:r w:rsidRPr="000D02BA">
        <w:rPr>
          <w:rFonts w:ascii="Arial Narrow" w:eastAsia="Times New Roman" w:hAnsi="Arial Narrow" w:cs="Arial"/>
          <w:kern w:val="0"/>
          <w:sz w:val="18"/>
          <w:szCs w:val="20"/>
          <w:lang w:eastAsia="en-US"/>
          <w14:ligatures w14:val="none"/>
        </w:rPr>
        <w:t>feis</w:t>
      </w:r>
      <w:proofErr w:type="spellEnd"/>
      <w:r w:rsidRPr="000D02BA">
        <w:rPr>
          <w:rFonts w:ascii="Arial Narrow" w:eastAsia="Times New Roman" w:hAnsi="Arial Narrow" w:cs="Arial"/>
          <w:kern w:val="0"/>
          <w:sz w:val="18"/>
          <w:szCs w:val="20"/>
          <w:lang w:eastAsia="en-US"/>
          <w14:ligatures w14:val="none"/>
        </w:rPr>
        <w:t xml:space="preserve"> organisers.  </w:t>
      </w:r>
    </w:p>
    <w:p w14:paraId="708DD439"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Under 10 and up.  All dancers must be given a choice of Reel or Slip Jig and Jig or Hornpipe and recall set dance.</w:t>
      </w:r>
    </w:p>
    <w:p w14:paraId="0C1387B8"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Subsidiary solos may be run at the discretion of the </w:t>
      </w:r>
      <w:proofErr w:type="spellStart"/>
      <w:r w:rsidRPr="000D02BA">
        <w:rPr>
          <w:rFonts w:ascii="Arial Narrow" w:eastAsia="Times New Roman" w:hAnsi="Arial Narrow" w:cs="Arial"/>
          <w:kern w:val="0"/>
          <w:sz w:val="18"/>
          <w:szCs w:val="20"/>
          <w:lang w:eastAsia="en-US"/>
          <w14:ligatures w14:val="none"/>
        </w:rPr>
        <w:t>feis</w:t>
      </w:r>
      <w:proofErr w:type="spellEnd"/>
      <w:r w:rsidRPr="000D02BA">
        <w:rPr>
          <w:rFonts w:ascii="Arial Narrow" w:eastAsia="Times New Roman" w:hAnsi="Arial Narrow" w:cs="Arial"/>
          <w:kern w:val="0"/>
          <w:sz w:val="18"/>
          <w:szCs w:val="20"/>
          <w:lang w:eastAsia="en-US"/>
          <w14:ligatures w14:val="none"/>
        </w:rPr>
        <w:t xml:space="preserve"> organisers.</w:t>
      </w:r>
    </w:p>
    <w:p w14:paraId="644A5ECE" w14:textId="77777777" w:rsidR="000D02BA" w:rsidRPr="000D02BA" w:rsidRDefault="000D02BA" w:rsidP="000D02BA">
      <w:pPr>
        <w:numPr>
          <w:ilvl w:val="1"/>
          <w:numId w:val="2"/>
        </w:numPr>
        <w:tabs>
          <w:tab w:val="left" w:pos="1134"/>
          <w:tab w:val="left" w:pos="1608"/>
        </w:tabs>
        <w:spacing w:before="60" w:after="60"/>
        <w:ind w:left="567" w:hanging="567"/>
        <w:jc w:val="both"/>
        <w:rPr>
          <w:rFonts w:ascii="Arial Narrow" w:eastAsia="Times New Roman" w:hAnsi="Arial Narrow" w:cs="Times New Roman"/>
          <w:kern w:val="0"/>
          <w:sz w:val="18"/>
          <w:szCs w:val="24"/>
          <w:lang w:eastAsia="en-US"/>
          <w14:ligatures w14:val="none"/>
        </w:rPr>
      </w:pPr>
      <w:r w:rsidRPr="000D02BA">
        <w:rPr>
          <w:rFonts w:ascii="Arial Narrow" w:eastAsia="Times New Roman" w:hAnsi="Arial Narrow" w:cs="Arial"/>
          <w:kern w:val="0"/>
          <w:sz w:val="18"/>
          <w:szCs w:val="24"/>
          <w:lang w:eastAsia="en-US"/>
          <w14:ligatures w14:val="none"/>
        </w:rPr>
        <w:t xml:space="preserve">IF a minimum number is stated for ANY championship to be held, then this must be consistent for ALL championship competitions.   E.g., if you decide on a minimum number of 5 in order to run a separate boys or prelim championship then this must be consistent with the number required to run any championship </w:t>
      </w:r>
    </w:p>
    <w:p w14:paraId="1423F12F" w14:textId="77777777" w:rsidR="000D02BA" w:rsidRPr="000D02BA" w:rsidRDefault="000D02BA" w:rsidP="000D02BA">
      <w:pPr>
        <w:numPr>
          <w:ilvl w:val="1"/>
          <w:numId w:val="2"/>
        </w:numPr>
        <w:tabs>
          <w:tab w:val="left" w:pos="900"/>
          <w:tab w:val="left" w:pos="1134"/>
          <w:tab w:val="left" w:pos="1608"/>
        </w:tabs>
        <w:spacing w:after="120"/>
        <w:ind w:left="540" w:hanging="540"/>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PRELIMINARY CHAMPIONSHIP RULES</w:t>
      </w:r>
    </w:p>
    <w:p w14:paraId="41E86494" w14:textId="77777777" w:rsidR="000D02BA" w:rsidRPr="000D02BA" w:rsidRDefault="000D02BA" w:rsidP="000D02BA">
      <w:pPr>
        <w:numPr>
          <w:ilvl w:val="0"/>
          <w:numId w:val="3"/>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A minimum number of three Adjudicators must officiate.</w:t>
      </w:r>
    </w:p>
    <w:p w14:paraId="0B6746B4" w14:textId="77777777" w:rsidR="000D02BA" w:rsidRPr="000D02BA" w:rsidRDefault="000D02BA" w:rsidP="000D02BA">
      <w:pPr>
        <w:numPr>
          <w:ilvl w:val="0"/>
          <w:numId w:val="3"/>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The first age group for a Preliminary Championship is Under 10.</w:t>
      </w:r>
    </w:p>
    <w:p w14:paraId="14101F11" w14:textId="77777777" w:rsidR="000D02BA" w:rsidRPr="000D02BA" w:rsidRDefault="000D02BA" w:rsidP="000D02BA">
      <w:pPr>
        <w:numPr>
          <w:ilvl w:val="0"/>
          <w:numId w:val="3"/>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Where a Preliminary Championship is held separate from an Open Championship, three rounds should be offered, namely; Reel or Slip Jig, Heavy Jig or Hornpipe and any Set Dance.</w:t>
      </w:r>
    </w:p>
    <w:p w14:paraId="49848114" w14:textId="77777777" w:rsidR="000D02BA" w:rsidRPr="000D02BA" w:rsidRDefault="000D02BA" w:rsidP="000D02BA">
      <w:pPr>
        <w:numPr>
          <w:ilvl w:val="0"/>
          <w:numId w:val="3"/>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Where a Preliminary Championship is combined with an Open Championship, then the result should be taken from eligible dancers’ ranking after the first two rounds.</w:t>
      </w:r>
    </w:p>
    <w:p w14:paraId="7B58B50D" w14:textId="77777777" w:rsidR="000D02BA" w:rsidRPr="000D02BA" w:rsidRDefault="000D02BA" w:rsidP="000D02BA">
      <w:pPr>
        <w:numPr>
          <w:ilvl w:val="0"/>
          <w:numId w:val="3"/>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lastRenderedPageBreak/>
        <w:t xml:space="preserve">Where there are separate Preliminary and Open Championships, dancers can compete in both at the discretion of the </w:t>
      </w:r>
      <w:proofErr w:type="spellStart"/>
      <w:r w:rsidRPr="000D02BA">
        <w:rPr>
          <w:rFonts w:ascii="Arial Narrow" w:eastAsia="Times New Roman" w:hAnsi="Arial Narrow" w:cs="Arial"/>
          <w:kern w:val="0"/>
          <w:sz w:val="18"/>
          <w:szCs w:val="20"/>
          <w:lang w:eastAsia="en-US"/>
          <w14:ligatures w14:val="none"/>
        </w:rPr>
        <w:t>Feis</w:t>
      </w:r>
      <w:proofErr w:type="spellEnd"/>
      <w:r w:rsidRPr="000D02BA">
        <w:rPr>
          <w:rFonts w:ascii="Arial Narrow" w:eastAsia="Times New Roman" w:hAnsi="Arial Narrow" w:cs="Arial"/>
          <w:kern w:val="0"/>
          <w:sz w:val="18"/>
          <w:szCs w:val="20"/>
          <w:lang w:eastAsia="en-US"/>
          <w14:ligatures w14:val="none"/>
        </w:rPr>
        <w:t xml:space="preserve"> organiser.</w:t>
      </w:r>
    </w:p>
    <w:p w14:paraId="1526BD4B" w14:textId="77777777" w:rsidR="000D02BA" w:rsidRPr="000D02BA" w:rsidRDefault="000D02BA" w:rsidP="000D02BA">
      <w:pPr>
        <w:numPr>
          <w:ilvl w:val="0"/>
          <w:numId w:val="3"/>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Where a competitor wins two Preliminary Championships, they must dance in Open Championship for a period of 12 months thereafter.</w:t>
      </w:r>
    </w:p>
    <w:p w14:paraId="0A38AC9B" w14:textId="77777777" w:rsidR="000D02BA" w:rsidRPr="000D02BA" w:rsidRDefault="000D02BA" w:rsidP="000D02BA">
      <w:pPr>
        <w:numPr>
          <w:ilvl w:val="1"/>
          <w:numId w:val="4"/>
        </w:numPr>
        <w:tabs>
          <w:tab w:val="left" w:pos="900"/>
          <w:tab w:val="left" w:pos="1134"/>
          <w:tab w:val="left" w:pos="1608"/>
        </w:tabs>
        <w:contextualSpacing/>
        <w:jc w:val="both"/>
        <w:rPr>
          <w:rFonts w:ascii="Arial Narrow" w:eastAsia="Times New Roman" w:hAnsi="Arial Narrow" w:cs="Calibri"/>
          <w:kern w:val="0"/>
          <w:sz w:val="18"/>
          <w:szCs w:val="20"/>
          <w14:ligatures w14:val="none"/>
        </w:rPr>
      </w:pPr>
      <w:r w:rsidRPr="000D02BA">
        <w:rPr>
          <w:rFonts w:ascii="Arial Narrow" w:eastAsia="Times New Roman" w:hAnsi="Arial Narrow" w:cs="Calibri"/>
          <w:kern w:val="0"/>
          <w:sz w:val="18"/>
          <w:szCs w:val="20"/>
          <w14:ligatures w14:val="none"/>
        </w:rPr>
        <w:t>For grading purposes, two wins will be taken as being in any two-year rolling period.  Where a dancer does not win a second Preliminary within two years of winning their first Preliminary Championship, then the first win will be deemed as having expired and the dancer starts afresh.</w:t>
      </w:r>
    </w:p>
    <w:p w14:paraId="3B427F4A" w14:textId="77777777" w:rsidR="000D02BA" w:rsidRPr="000D02BA" w:rsidRDefault="000D02BA" w:rsidP="000D02BA">
      <w:pPr>
        <w:numPr>
          <w:ilvl w:val="1"/>
          <w:numId w:val="4"/>
        </w:numPr>
        <w:tabs>
          <w:tab w:val="left" w:pos="900"/>
          <w:tab w:val="left" w:pos="1134"/>
          <w:tab w:val="left" w:pos="1608"/>
        </w:tabs>
        <w:contextualSpacing/>
        <w:jc w:val="both"/>
        <w:rPr>
          <w:rFonts w:ascii="Arial Narrow" w:eastAsia="Times New Roman" w:hAnsi="Arial Narrow" w:cs="Calibri"/>
          <w:kern w:val="0"/>
          <w:sz w:val="18"/>
          <w:szCs w:val="20"/>
          <w14:ligatures w14:val="none"/>
        </w:rPr>
      </w:pPr>
      <w:r w:rsidRPr="000D02BA">
        <w:rPr>
          <w:rFonts w:ascii="Arial Narrow" w:eastAsia="Times New Roman" w:hAnsi="Arial Narrow" w:cs="Calibri"/>
          <w:kern w:val="0"/>
          <w:sz w:val="18"/>
          <w:szCs w:val="20"/>
          <w14:ligatures w14:val="none"/>
        </w:rPr>
        <w:t>Where there are less than 6* in a Preliminary Championship that win will not normally be considered for grading purposes.  However, where a dancer wins three Preliminary Championships regardless of the number of competitors in each competition, that dancer must dance in Open Championship for a period of 12 months thereafter.</w:t>
      </w:r>
    </w:p>
    <w:p w14:paraId="011A1094" w14:textId="77777777" w:rsidR="000D02BA" w:rsidRPr="000D02BA" w:rsidRDefault="000D02BA" w:rsidP="000D02BA">
      <w:pPr>
        <w:numPr>
          <w:ilvl w:val="0"/>
          <w:numId w:val="4"/>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Dances performed in a Preliminary Championships do not count for grading in solo competitions.</w:t>
      </w:r>
    </w:p>
    <w:p w14:paraId="5FFAB74F" w14:textId="77777777" w:rsidR="000D02BA" w:rsidRPr="000D02BA" w:rsidRDefault="000D02BA" w:rsidP="000D02BA">
      <w:pPr>
        <w:numPr>
          <w:ilvl w:val="0"/>
          <w:numId w:val="4"/>
        </w:numPr>
        <w:tabs>
          <w:tab w:val="left" w:pos="900"/>
          <w:tab w:val="left" w:pos="1134"/>
          <w:tab w:val="left" w:pos="1608"/>
        </w:tabs>
        <w:ind w:left="900"/>
        <w:contextualSpacing/>
        <w:jc w:val="both"/>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Dancers placing 1</w:t>
      </w:r>
      <w:r w:rsidRPr="000D02BA">
        <w:rPr>
          <w:rFonts w:ascii="Arial Narrow" w:eastAsia="Times New Roman" w:hAnsi="Arial Narrow" w:cs="Arial"/>
          <w:kern w:val="0"/>
          <w:sz w:val="18"/>
          <w:szCs w:val="20"/>
          <w:vertAlign w:val="superscript"/>
          <w:lang w:eastAsia="en-US"/>
          <w14:ligatures w14:val="none"/>
        </w:rPr>
        <w:t>st</w:t>
      </w:r>
      <w:r w:rsidRPr="000D02BA">
        <w:rPr>
          <w:rFonts w:ascii="Arial Narrow" w:eastAsia="Times New Roman" w:hAnsi="Arial Narrow" w:cs="Arial"/>
          <w:kern w:val="0"/>
          <w:sz w:val="18"/>
          <w:szCs w:val="20"/>
          <w:lang w:eastAsia="en-US"/>
          <w14:ligatures w14:val="none"/>
        </w:rPr>
        <w:t>-3</w:t>
      </w:r>
      <w:r w:rsidRPr="000D02BA">
        <w:rPr>
          <w:rFonts w:ascii="Arial Narrow" w:eastAsia="Times New Roman" w:hAnsi="Arial Narrow" w:cs="Arial"/>
          <w:kern w:val="0"/>
          <w:sz w:val="18"/>
          <w:szCs w:val="20"/>
          <w:vertAlign w:val="superscript"/>
          <w:lang w:eastAsia="en-US"/>
          <w14:ligatures w14:val="none"/>
        </w:rPr>
        <w:t>rd</w:t>
      </w:r>
      <w:r w:rsidRPr="000D02BA">
        <w:rPr>
          <w:rFonts w:ascii="Arial Narrow" w:eastAsia="Times New Roman" w:hAnsi="Arial Narrow" w:cs="Arial"/>
          <w:kern w:val="0"/>
          <w:sz w:val="18"/>
          <w:szCs w:val="20"/>
          <w:lang w:eastAsia="en-US"/>
          <w14:ligatures w14:val="none"/>
        </w:rPr>
        <w:t xml:space="preserve"> in an Open Championship with up to 20* competitors or 1</w:t>
      </w:r>
      <w:r w:rsidRPr="000D02BA">
        <w:rPr>
          <w:rFonts w:ascii="Arial Narrow" w:eastAsia="Times New Roman" w:hAnsi="Arial Narrow" w:cs="Arial"/>
          <w:kern w:val="0"/>
          <w:sz w:val="18"/>
          <w:szCs w:val="20"/>
          <w:vertAlign w:val="superscript"/>
          <w:lang w:eastAsia="en-US"/>
          <w14:ligatures w14:val="none"/>
        </w:rPr>
        <w:t>st</w:t>
      </w:r>
      <w:r w:rsidRPr="000D02BA">
        <w:rPr>
          <w:rFonts w:ascii="Arial Narrow" w:eastAsia="Times New Roman" w:hAnsi="Arial Narrow" w:cs="Arial"/>
          <w:kern w:val="0"/>
          <w:sz w:val="18"/>
          <w:szCs w:val="20"/>
          <w:lang w:eastAsia="en-US"/>
          <w14:ligatures w14:val="none"/>
        </w:rPr>
        <w:t>-5</w:t>
      </w:r>
      <w:r w:rsidRPr="000D02BA">
        <w:rPr>
          <w:rFonts w:ascii="Arial Narrow" w:eastAsia="Times New Roman" w:hAnsi="Arial Narrow" w:cs="Arial"/>
          <w:kern w:val="0"/>
          <w:sz w:val="18"/>
          <w:szCs w:val="20"/>
          <w:vertAlign w:val="superscript"/>
          <w:lang w:eastAsia="en-US"/>
          <w14:ligatures w14:val="none"/>
        </w:rPr>
        <w:t>th</w:t>
      </w:r>
      <w:r w:rsidRPr="000D02BA">
        <w:rPr>
          <w:rFonts w:ascii="Arial Narrow" w:eastAsia="Times New Roman" w:hAnsi="Arial Narrow" w:cs="Arial"/>
          <w:kern w:val="0"/>
          <w:sz w:val="18"/>
          <w:szCs w:val="20"/>
          <w:lang w:eastAsia="en-US"/>
          <w14:ligatures w14:val="none"/>
        </w:rPr>
        <w:t xml:space="preserve"> in an Open Championship with more than 20* Competitors cannot compete in a Preliminary Championship for a period of 12 month.</w:t>
      </w:r>
    </w:p>
    <w:p w14:paraId="30573EB9"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The Midland region allows dancers to participate in any 1 round of preliminary champs as a separate solo round – these dancers should not be included in the numbers indicated above with *. </w:t>
      </w:r>
    </w:p>
    <w:p w14:paraId="1E0E092A"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Unicode MS"/>
          <w:b/>
          <w:kern w:val="0"/>
          <w:sz w:val="24"/>
          <w:szCs w:val="20"/>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DANCE MOVEMENTS</w:t>
      </w:r>
    </w:p>
    <w:p w14:paraId="1B824E73"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In Novice Grades only basic steps should be performed i.e. no intricate movements.</w:t>
      </w:r>
    </w:p>
    <w:p w14:paraId="71086279"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Rules appertaining to Dance movements such as toe movements as laid out by An </w:t>
      </w:r>
      <w:proofErr w:type="spellStart"/>
      <w:r w:rsidRPr="000D02BA">
        <w:rPr>
          <w:rFonts w:ascii="Arial Narrow" w:eastAsia="Times New Roman" w:hAnsi="Arial Narrow" w:cs="Arial"/>
          <w:kern w:val="0"/>
          <w:sz w:val="18"/>
          <w:szCs w:val="20"/>
          <w:lang w:eastAsia="en-US"/>
          <w14:ligatures w14:val="none"/>
        </w:rPr>
        <w:t>Coimisiun</w:t>
      </w:r>
      <w:proofErr w:type="spellEnd"/>
      <w:r w:rsidRPr="000D02BA">
        <w:rPr>
          <w:rFonts w:ascii="Arial Narrow" w:eastAsia="Times New Roman" w:hAnsi="Arial Narrow" w:cs="Arial"/>
          <w:kern w:val="0"/>
          <w:sz w:val="18"/>
          <w:szCs w:val="20"/>
          <w:lang w:eastAsia="en-US"/>
          <w14:ligatures w14:val="none"/>
        </w:rPr>
        <w:t xml:space="preserve"> apply</w:t>
      </w:r>
    </w:p>
    <w:p w14:paraId="69B6ADD9"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Unicode MS"/>
          <w:b/>
          <w:kern w:val="0"/>
          <w:sz w:val="24"/>
          <w:szCs w:val="20"/>
          <w:lang w:val="en-US" w:eastAsia="en-US"/>
          <w14:ligatures w14:val="none"/>
        </w:rPr>
      </w:pPr>
      <w:proofErr w:type="spellStart"/>
      <w:r w:rsidRPr="000D02BA">
        <w:rPr>
          <w:rFonts w:ascii="Arial Narrow" w:eastAsia="Arial Unicode MS" w:hAnsi="Arial Narrow" w:cs="Arial Unicode MS"/>
          <w:b/>
          <w:kern w:val="0"/>
          <w:sz w:val="24"/>
          <w:szCs w:val="20"/>
          <w:lang w:val="en-US" w:eastAsia="en-US"/>
          <w14:ligatures w14:val="none"/>
        </w:rPr>
        <w:t>METRONIMIC</w:t>
      </w:r>
      <w:proofErr w:type="spellEnd"/>
      <w:r w:rsidRPr="000D02BA">
        <w:rPr>
          <w:rFonts w:ascii="Arial Narrow" w:eastAsia="Arial Unicode MS" w:hAnsi="Arial Narrow" w:cs="Arial Unicode MS"/>
          <w:b/>
          <w:kern w:val="0"/>
          <w:sz w:val="24"/>
          <w:szCs w:val="20"/>
          <w:lang w:val="en-US" w:eastAsia="en-US"/>
          <w14:ligatures w14:val="none"/>
        </w:rPr>
        <w:t xml:space="preserve"> SPEEDS</w:t>
      </w:r>
    </w:p>
    <w:tbl>
      <w:tblPr>
        <w:tblStyle w:val="TableGrid"/>
        <w:tblW w:w="9635" w:type="dxa"/>
        <w:tblInd w:w="567" w:type="dxa"/>
        <w:tblLook w:val="04A0" w:firstRow="1" w:lastRow="0" w:firstColumn="1" w:lastColumn="0" w:noHBand="0" w:noVBand="1"/>
      </w:tblPr>
      <w:tblGrid>
        <w:gridCol w:w="2405"/>
        <w:gridCol w:w="2268"/>
        <w:gridCol w:w="2410"/>
        <w:gridCol w:w="2552"/>
      </w:tblGrid>
      <w:tr w:rsidR="000D02BA" w:rsidRPr="000D02BA" w14:paraId="364857D5" w14:textId="77777777" w:rsidTr="00EA118D">
        <w:tc>
          <w:tcPr>
            <w:tcW w:w="2405" w:type="dxa"/>
            <w:tcBorders>
              <w:top w:val="single" w:sz="4" w:space="0" w:color="auto"/>
              <w:left w:val="single" w:sz="4" w:space="0" w:color="auto"/>
              <w:bottom w:val="single" w:sz="4" w:space="0" w:color="auto"/>
              <w:right w:val="single" w:sz="4" w:space="0" w:color="auto"/>
            </w:tcBorders>
            <w:hideMark/>
          </w:tcPr>
          <w:p w14:paraId="20383B45" w14:textId="77777777" w:rsidR="000D02BA" w:rsidRPr="000D02BA" w:rsidRDefault="000D02BA" w:rsidP="000D02BA">
            <w:pPr>
              <w:spacing w:before="60" w:after="60"/>
              <w:rPr>
                <w:rFonts w:ascii="Arial Narrow" w:hAnsi="Arial Narrow"/>
                <w:sz w:val="18"/>
                <w:szCs w:val="18"/>
              </w:rPr>
            </w:pPr>
            <w:r w:rsidRPr="000D02BA">
              <w:rPr>
                <w:rFonts w:ascii="Arial Narrow" w:hAnsi="Arial Narrow"/>
                <w:sz w:val="18"/>
                <w:szCs w:val="18"/>
              </w:rPr>
              <w:t xml:space="preserve">Novice Grade/Bun </w:t>
            </w:r>
            <w:proofErr w:type="spellStart"/>
            <w:r w:rsidRPr="000D02BA">
              <w:rPr>
                <w:rFonts w:ascii="Arial Narrow" w:hAnsi="Arial Narrow"/>
                <w:sz w:val="18"/>
                <w:szCs w:val="18"/>
              </w:rPr>
              <w:t>Grád</w:t>
            </w:r>
            <w:proofErr w:type="spellEnd"/>
            <w:r w:rsidRPr="000D02BA">
              <w:rPr>
                <w:rFonts w:ascii="Arial Narrow" w:hAnsi="Arial Narrow" w:cs="Calibri"/>
                <w:i/>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28468CF3" w14:textId="77777777" w:rsidR="000D02BA" w:rsidRPr="000D02BA" w:rsidRDefault="000D02BA" w:rsidP="000D02BA">
            <w:pPr>
              <w:spacing w:before="60" w:after="60"/>
              <w:rPr>
                <w:rFonts w:ascii="Arial Narrow" w:hAnsi="Arial Narrow"/>
                <w:sz w:val="18"/>
                <w:szCs w:val="18"/>
              </w:rPr>
            </w:pPr>
            <w:r w:rsidRPr="000D02BA">
              <w:rPr>
                <w:rFonts w:ascii="Arial Narrow" w:hAnsi="Arial Narrow"/>
                <w:sz w:val="18"/>
                <w:szCs w:val="18"/>
              </w:rPr>
              <w:t>Primary Grade/</w:t>
            </w:r>
            <w:proofErr w:type="spellStart"/>
            <w:r w:rsidRPr="000D02BA">
              <w:rPr>
                <w:rFonts w:ascii="Arial Narrow" w:hAnsi="Arial Narrow"/>
                <w:sz w:val="18"/>
                <w:szCs w:val="18"/>
              </w:rPr>
              <w:t>Tús</w:t>
            </w:r>
            <w:proofErr w:type="spellEnd"/>
            <w:r w:rsidRPr="000D02BA">
              <w:rPr>
                <w:rFonts w:ascii="Arial Narrow" w:hAnsi="Arial Narrow"/>
                <w:sz w:val="18"/>
                <w:szCs w:val="18"/>
              </w:rPr>
              <w:t xml:space="preserve"> </w:t>
            </w:r>
            <w:proofErr w:type="spellStart"/>
            <w:r w:rsidRPr="000D02BA">
              <w:rPr>
                <w:rFonts w:ascii="Arial Narrow" w:hAnsi="Arial Narrow"/>
                <w:sz w:val="18"/>
                <w:szCs w:val="18"/>
              </w:rPr>
              <w:t>Grád</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359A19AC" w14:textId="77777777" w:rsidR="000D02BA" w:rsidRPr="000D02BA" w:rsidRDefault="000D02BA" w:rsidP="000D02BA">
            <w:pPr>
              <w:tabs>
                <w:tab w:val="left" w:pos="1951"/>
              </w:tabs>
              <w:spacing w:before="60" w:after="60"/>
              <w:rPr>
                <w:rFonts w:ascii="Arial Narrow" w:hAnsi="Arial Narrow"/>
                <w:sz w:val="18"/>
                <w:szCs w:val="18"/>
              </w:rPr>
            </w:pPr>
            <w:r w:rsidRPr="000D02BA">
              <w:rPr>
                <w:rFonts w:ascii="Arial Narrow" w:hAnsi="Arial Narrow"/>
                <w:sz w:val="18"/>
                <w:szCs w:val="18"/>
              </w:rPr>
              <w:t xml:space="preserve">Intermediate Open Grade/ </w:t>
            </w:r>
            <w:proofErr w:type="spellStart"/>
            <w:r w:rsidRPr="000D02BA">
              <w:rPr>
                <w:rFonts w:ascii="Arial Narrow" w:hAnsi="Arial Narrow"/>
                <w:sz w:val="18"/>
                <w:szCs w:val="18"/>
              </w:rPr>
              <w:t>Meán</w:t>
            </w:r>
            <w:proofErr w:type="spellEnd"/>
            <w:r w:rsidRPr="000D02BA">
              <w:rPr>
                <w:rFonts w:ascii="Arial Narrow" w:hAnsi="Arial Narrow"/>
                <w:sz w:val="18"/>
                <w:szCs w:val="18"/>
              </w:rPr>
              <w:t>/</w:t>
            </w:r>
            <w:proofErr w:type="spellStart"/>
            <w:r w:rsidRPr="000D02BA">
              <w:rPr>
                <w:rFonts w:ascii="Arial Narrow" w:hAnsi="Arial Narrow"/>
                <w:sz w:val="18"/>
                <w:szCs w:val="18"/>
              </w:rPr>
              <w:t>Árd</w:t>
            </w:r>
            <w:proofErr w:type="spellEnd"/>
            <w:r w:rsidRPr="000D02BA">
              <w:rPr>
                <w:rFonts w:ascii="Arial Narrow" w:hAnsi="Arial Narrow"/>
                <w:sz w:val="18"/>
                <w:szCs w:val="18"/>
              </w:rPr>
              <w:t xml:space="preserve"> </w:t>
            </w:r>
            <w:proofErr w:type="spellStart"/>
            <w:r w:rsidRPr="000D02BA">
              <w:rPr>
                <w:rFonts w:ascii="Arial Narrow" w:hAnsi="Arial Narrow"/>
                <w:sz w:val="18"/>
                <w:szCs w:val="18"/>
              </w:rPr>
              <w:t>Grád</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3D7BBB1" w14:textId="77777777" w:rsidR="000D02BA" w:rsidRPr="000D02BA" w:rsidRDefault="000D02BA" w:rsidP="000D02BA">
            <w:pPr>
              <w:tabs>
                <w:tab w:val="left" w:pos="1951"/>
              </w:tabs>
              <w:spacing w:before="60" w:after="60"/>
              <w:rPr>
                <w:rFonts w:ascii="Arial Narrow" w:hAnsi="Arial Narrow"/>
                <w:sz w:val="18"/>
                <w:szCs w:val="18"/>
              </w:rPr>
            </w:pPr>
            <w:r w:rsidRPr="000D02BA">
              <w:rPr>
                <w:rFonts w:ascii="Arial Narrow" w:hAnsi="Arial Narrow"/>
                <w:sz w:val="18"/>
                <w:szCs w:val="18"/>
              </w:rPr>
              <w:t xml:space="preserve">Traditional Set Dance </w:t>
            </w:r>
          </w:p>
        </w:tc>
      </w:tr>
      <w:tr w:rsidR="000D02BA" w:rsidRPr="000D02BA" w14:paraId="7BE9369E" w14:textId="77777777" w:rsidTr="00EA118D">
        <w:tc>
          <w:tcPr>
            <w:tcW w:w="2405" w:type="dxa"/>
            <w:tcBorders>
              <w:top w:val="single" w:sz="4" w:space="0" w:color="auto"/>
              <w:left w:val="single" w:sz="4" w:space="0" w:color="auto"/>
              <w:bottom w:val="single" w:sz="4" w:space="0" w:color="auto"/>
              <w:right w:val="single" w:sz="4" w:space="0" w:color="auto"/>
            </w:tcBorders>
            <w:hideMark/>
          </w:tcPr>
          <w:p w14:paraId="105E5AD4" w14:textId="77777777" w:rsidR="000D02BA" w:rsidRPr="000D02BA" w:rsidRDefault="000D02BA" w:rsidP="000D02BA">
            <w:pPr>
              <w:tabs>
                <w:tab w:val="left" w:leader="dot" w:pos="1452"/>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Reel </w:t>
            </w:r>
            <w:r w:rsidRPr="000D02BA">
              <w:rPr>
                <w:rFonts w:ascii="Arial Narrow" w:eastAsia="Calibri" w:hAnsi="Arial Narrow"/>
                <w:sz w:val="18"/>
                <w:szCs w:val="18"/>
                <w:lang w:eastAsia="en-US"/>
              </w:rPr>
              <w:tab/>
              <w:t>122-124</w:t>
            </w:r>
          </w:p>
          <w:p w14:paraId="0ECF1F55" w14:textId="77777777" w:rsidR="000D02BA" w:rsidRPr="000D02BA" w:rsidRDefault="000D02BA" w:rsidP="000D02BA">
            <w:pPr>
              <w:tabs>
                <w:tab w:val="left" w:leader="dot" w:pos="1452"/>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Hop Jig </w:t>
            </w:r>
            <w:r w:rsidRPr="000D02BA">
              <w:rPr>
                <w:rFonts w:ascii="Arial Narrow" w:eastAsia="Calibri" w:hAnsi="Arial Narrow"/>
                <w:sz w:val="18"/>
                <w:szCs w:val="18"/>
                <w:lang w:eastAsia="en-US"/>
              </w:rPr>
              <w:tab/>
              <w:t xml:space="preserve">124 </w:t>
            </w:r>
          </w:p>
          <w:p w14:paraId="3AF1A8B7" w14:textId="77777777" w:rsidR="000D02BA" w:rsidRPr="000D02BA" w:rsidRDefault="000D02BA" w:rsidP="000D02BA">
            <w:pPr>
              <w:tabs>
                <w:tab w:val="left" w:leader="dot" w:pos="1452"/>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Light Jig </w:t>
            </w:r>
            <w:r w:rsidRPr="000D02BA">
              <w:rPr>
                <w:rFonts w:ascii="Arial Narrow" w:eastAsia="Calibri" w:hAnsi="Arial Narrow"/>
                <w:sz w:val="18"/>
                <w:szCs w:val="18"/>
                <w:lang w:eastAsia="en-US"/>
              </w:rPr>
              <w:tab/>
              <w:t xml:space="preserve">116 </w:t>
            </w:r>
          </w:p>
          <w:p w14:paraId="63E24E18" w14:textId="77777777" w:rsidR="000D02BA" w:rsidRPr="000D02BA" w:rsidRDefault="000D02BA" w:rsidP="000D02BA">
            <w:pPr>
              <w:tabs>
                <w:tab w:val="left" w:leader="dot" w:pos="1452"/>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Slip Jig </w:t>
            </w:r>
            <w:r w:rsidRPr="000D02BA">
              <w:rPr>
                <w:rFonts w:ascii="Arial Narrow" w:eastAsia="Calibri" w:hAnsi="Arial Narrow"/>
                <w:sz w:val="18"/>
                <w:szCs w:val="18"/>
                <w:lang w:eastAsia="en-US"/>
              </w:rPr>
              <w:tab/>
              <w:t xml:space="preserve">124 </w:t>
            </w:r>
          </w:p>
          <w:p w14:paraId="7BDAD1D8" w14:textId="77777777" w:rsidR="000D02BA" w:rsidRPr="000D02BA" w:rsidRDefault="000D02BA" w:rsidP="000D02BA">
            <w:pPr>
              <w:tabs>
                <w:tab w:val="left" w:leader="dot" w:pos="1452"/>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Trad Jig </w:t>
            </w:r>
            <w:r w:rsidRPr="000D02BA">
              <w:rPr>
                <w:rFonts w:ascii="Arial Narrow" w:eastAsia="Calibri" w:hAnsi="Arial Narrow"/>
                <w:sz w:val="18"/>
                <w:szCs w:val="18"/>
                <w:lang w:eastAsia="en-US"/>
              </w:rPr>
              <w:tab/>
              <w:t xml:space="preserve">..96 </w:t>
            </w:r>
          </w:p>
          <w:p w14:paraId="14B15796" w14:textId="77777777" w:rsidR="000D02BA" w:rsidRPr="000D02BA" w:rsidRDefault="000D02BA" w:rsidP="000D02BA">
            <w:pPr>
              <w:tabs>
                <w:tab w:val="left" w:leader="dot" w:pos="1452"/>
              </w:tabs>
              <w:rPr>
                <w:rFonts w:ascii="Arial Narrow" w:hAnsi="Arial Narrow"/>
                <w:sz w:val="18"/>
                <w:szCs w:val="18"/>
              </w:rPr>
            </w:pPr>
            <w:r w:rsidRPr="000D02BA">
              <w:rPr>
                <w:rFonts w:ascii="Arial Narrow" w:eastAsia="Calibri" w:hAnsi="Arial Narrow"/>
                <w:sz w:val="18"/>
                <w:szCs w:val="18"/>
                <w:lang w:eastAsia="en-US"/>
              </w:rPr>
              <w:t xml:space="preserve">Trad Hornpipe </w:t>
            </w:r>
            <w:r w:rsidRPr="000D02BA">
              <w:rPr>
                <w:rFonts w:ascii="Arial Narrow" w:eastAsia="Calibri" w:hAnsi="Arial Narrow"/>
                <w:sz w:val="18"/>
                <w:szCs w:val="18"/>
                <w:lang w:eastAsia="en-US"/>
              </w:rPr>
              <w:tab/>
              <w:t xml:space="preserve">144 </w:t>
            </w:r>
          </w:p>
        </w:tc>
        <w:tc>
          <w:tcPr>
            <w:tcW w:w="2268" w:type="dxa"/>
            <w:tcBorders>
              <w:top w:val="single" w:sz="4" w:space="0" w:color="auto"/>
              <w:left w:val="single" w:sz="4" w:space="0" w:color="auto"/>
              <w:bottom w:val="single" w:sz="4" w:space="0" w:color="auto"/>
              <w:right w:val="single" w:sz="4" w:space="0" w:color="auto"/>
            </w:tcBorders>
            <w:hideMark/>
          </w:tcPr>
          <w:p w14:paraId="7279E297" w14:textId="77777777" w:rsidR="000D02BA" w:rsidRPr="000D02BA" w:rsidRDefault="000D02BA" w:rsidP="000D02BA">
            <w:pPr>
              <w:tabs>
                <w:tab w:val="left" w:leader="dot" w:pos="1306"/>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Primary: Reel </w:t>
            </w:r>
            <w:r w:rsidRPr="000D02BA">
              <w:rPr>
                <w:rFonts w:ascii="Arial Narrow" w:eastAsia="Calibri" w:hAnsi="Arial Narrow"/>
                <w:sz w:val="18"/>
                <w:szCs w:val="18"/>
                <w:lang w:eastAsia="en-US"/>
              </w:rPr>
              <w:tab/>
              <w:t>116 -118</w:t>
            </w:r>
          </w:p>
          <w:p w14:paraId="48F6B789" w14:textId="77777777" w:rsidR="000D02BA" w:rsidRPr="000D02BA" w:rsidRDefault="000D02BA" w:rsidP="000D02BA">
            <w:pPr>
              <w:tabs>
                <w:tab w:val="left" w:leader="dot" w:pos="1306"/>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Hop Jig </w:t>
            </w:r>
            <w:r w:rsidRPr="000D02BA">
              <w:rPr>
                <w:rFonts w:ascii="Arial Narrow" w:eastAsia="Calibri" w:hAnsi="Arial Narrow"/>
                <w:sz w:val="18"/>
                <w:szCs w:val="18"/>
                <w:lang w:eastAsia="en-US"/>
              </w:rPr>
              <w:tab/>
              <w:t xml:space="preserve">124 </w:t>
            </w:r>
          </w:p>
          <w:p w14:paraId="3BEBE633" w14:textId="77777777" w:rsidR="000D02BA" w:rsidRPr="000D02BA" w:rsidRDefault="000D02BA" w:rsidP="000D02BA">
            <w:pPr>
              <w:tabs>
                <w:tab w:val="left" w:leader="dot" w:pos="1306"/>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Light Jig </w:t>
            </w:r>
            <w:r w:rsidRPr="000D02BA">
              <w:rPr>
                <w:rFonts w:ascii="Arial Narrow" w:eastAsia="Calibri" w:hAnsi="Arial Narrow"/>
                <w:sz w:val="18"/>
                <w:szCs w:val="18"/>
                <w:lang w:eastAsia="en-US"/>
              </w:rPr>
              <w:tab/>
              <w:t xml:space="preserve">116 </w:t>
            </w:r>
          </w:p>
          <w:p w14:paraId="63EB0DCA" w14:textId="77777777" w:rsidR="000D02BA" w:rsidRPr="000D02BA" w:rsidRDefault="000D02BA" w:rsidP="000D02BA">
            <w:pPr>
              <w:tabs>
                <w:tab w:val="left" w:leader="dot" w:pos="1306"/>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Slip Jig </w:t>
            </w:r>
            <w:r w:rsidRPr="000D02BA">
              <w:rPr>
                <w:rFonts w:ascii="Arial Narrow" w:eastAsia="Calibri" w:hAnsi="Arial Narrow"/>
                <w:sz w:val="18"/>
                <w:szCs w:val="18"/>
                <w:lang w:eastAsia="en-US"/>
              </w:rPr>
              <w:tab/>
              <w:t xml:space="preserve">120 </w:t>
            </w:r>
          </w:p>
          <w:p w14:paraId="4B7CE15D" w14:textId="77777777" w:rsidR="000D02BA" w:rsidRPr="000D02BA" w:rsidRDefault="000D02BA" w:rsidP="000D02BA">
            <w:pPr>
              <w:tabs>
                <w:tab w:val="left" w:leader="dot" w:pos="1306"/>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Heavy Jig </w:t>
            </w:r>
            <w:r w:rsidRPr="000D02BA">
              <w:rPr>
                <w:rFonts w:ascii="Arial Narrow" w:eastAsia="Calibri" w:hAnsi="Arial Narrow"/>
                <w:sz w:val="18"/>
                <w:szCs w:val="18"/>
                <w:lang w:eastAsia="en-US"/>
              </w:rPr>
              <w:tab/>
              <w:t>..76</w:t>
            </w:r>
          </w:p>
          <w:p w14:paraId="10DE849B" w14:textId="77777777" w:rsidR="000D02BA" w:rsidRPr="000D02BA" w:rsidRDefault="000D02BA" w:rsidP="000D02BA">
            <w:pPr>
              <w:tabs>
                <w:tab w:val="left" w:leader="dot" w:pos="1306"/>
              </w:tabs>
              <w:rPr>
                <w:rFonts w:ascii="Arial Narrow" w:hAnsi="Arial Narrow"/>
                <w:sz w:val="18"/>
                <w:szCs w:val="18"/>
              </w:rPr>
            </w:pPr>
            <w:r w:rsidRPr="000D02BA">
              <w:rPr>
                <w:rFonts w:ascii="Arial Narrow" w:eastAsia="Calibri" w:hAnsi="Arial Narrow"/>
                <w:sz w:val="18"/>
                <w:szCs w:val="18"/>
                <w:lang w:eastAsia="en-US"/>
              </w:rPr>
              <w:t xml:space="preserve">Hornpipe </w:t>
            </w:r>
            <w:r w:rsidRPr="000D02BA">
              <w:rPr>
                <w:rFonts w:ascii="Arial Narrow" w:eastAsia="Calibri" w:hAnsi="Arial Narrow"/>
                <w:sz w:val="18"/>
                <w:szCs w:val="18"/>
                <w:lang w:eastAsia="en-US"/>
              </w:rPr>
              <w:tab/>
              <w:t>118</w:t>
            </w:r>
          </w:p>
        </w:tc>
        <w:tc>
          <w:tcPr>
            <w:tcW w:w="2410" w:type="dxa"/>
            <w:tcBorders>
              <w:top w:val="single" w:sz="4" w:space="0" w:color="auto"/>
              <w:left w:val="single" w:sz="4" w:space="0" w:color="auto"/>
              <w:bottom w:val="single" w:sz="4" w:space="0" w:color="auto"/>
              <w:right w:val="single" w:sz="4" w:space="0" w:color="auto"/>
            </w:tcBorders>
            <w:hideMark/>
          </w:tcPr>
          <w:p w14:paraId="4391DD4A" w14:textId="77777777" w:rsidR="000D02BA" w:rsidRPr="000D02BA" w:rsidRDefault="000D02BA" w:rsidP="000D02BA">
            <w:pPr>
              <w:tabs>
                <w:tab w:val="left" w:leader="dot" w:pos="1167"/>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Reel </w:t>
            </w:r>
            <w:r w:rsidRPr="000D02BA">
              <w:rPr>
                <w:rFonts w:ascii="Arial Narrow" w:eastAsia="Calibri" w:hAnsi="Arial Narrow"/>
                <w:sz w:val="18"/>
                <w:szCs w:val="18"/>
                <w:lang w:eastAsia="en-US"/>
              </w:rPr>
              <w:tab/>
              <w:t xml:space="preserve">113 </w:t>
            </w:r>
          </w:p>
          <w:p w14:paraId="4DE33573" w14:textId="77777777" w:rsidR="000D02BA" w:rsidRPr="000D02BA" w:rsidRDefault="000D02BA" w:rsidP="000D02BA">
            <w:pPr>
              <w:tabs>
                <w:tab w:val="left" w:leader="dot" w:pos="1167"/>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Hop Jig </w:t>
            </w:r>
            <w:r w:rsidRPr="000D02BA">
              <w:rPr>
                <w:rFonts w:ascii="Arial Narrow" w:eastAsia="Calibri" w:hAnsi="Arial Narrow"/>
                <w:sz w:val="18"/>
                <w:szCs w:val="18"/>
                <w:lang w:eastAsia="en-US"/>
              </w:rPr>
              <w:tab/>
              <w:t xml:space="preserve">124 </w:t>
            </w:r>
          </w:p>
          <w:p w14:paraId="20866741" w14:textId="77777777" w:rsidR="000D02BA" w:rsidRPr="000D02BA" w:rsidRDefault="000D02BA" w:rsidP="000D02BA">
            <w:pPr>
              <w:tabs>
                <w:tab w:val="left" w:leader="dot" w:pos="1167"/>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Light Jig </w:t>
            </w:r>
            <w:r w:rsidRPr="000D02BA">
              <w:rPr>
                <w:rFonts w:ascii="Arial Narrow" w:eastAsia="Calibri" w:hAnsi="Arial Narrow"/>
                <w:sz w:val="18"/>
                <w:szCs w:val="18"/>
                <w:lang w:eastAsia="en-US"/>
              </w:rPr>
              <w:tab/>
              <w:t xml:space="preserve">116 </w:t>
            </w:r>
          </w:p>
          <w:p w14:paraId="5F33E05C" w14:textId="77777777" w:rsidR="000D02BA" w:rsidRPr="000D02BA" w:rsidRDefault="000D02BA" w:rsidP="000D02BA">
            <w:pPr>
              <w:tabs>
                <w:tab w:val="left" w:leader="dot" w:pos="1167"/>
              </w:tabs>
              <w:rPr>
                <w:rFonts w:ascii="Arial Narrow" w:eastAsia="Calibri" w:hAnsi="Arial Narrow"/>
                <w:sz w:val="18"/>
                <w:szCs w:val="18"/>
                <w:lang w:eastAsia="en-US"/>
              </w:rPr>
            </w:pPr>
            <w:r w:rsidRPr="000D02BA">
              <w:rPr>
                <w:rFonts w:ascii="Arial Narrow" w:eastAsia="Calibri" w:hAnsi="Arial Narrow"/>
                <w:sz w:val="18"/>
                <w:szCs w:val="18"/>
                <w:lang w:eastAsia="en-US"/>
              </w:rPr>
              <w:t xml:space="preserve">Slip Jig </w:t>
            </w:r>
            <w:r w:rsidRPr="000D02BA">
              <w:rPr>
                <w:rFonts w:ascii="Arial Narrow" w:eastAsia="Calibri" w:hAnsi="Arial Narrow"/>
                <w:sz w:val="18"/>
                <w:szCs w:val="18"/>
                <w:lang w:eastAsia="en-US"/>
              </w:rPr>
              <w:tab/>
              <w:t xml:space="preserve">113 </w:t>
            </w:r>
          </w:p>
          <w:p w14:paraId="643308A7" w14:textId="77777777" w:rsidR="000D02BA" w:rsidRPr="000D02BA" w:rsidRDefault="000D02BA" w:rsidP="000D02BA">
            <w:pPr>
              <w:tabs>
                <w:tab w:val="left" w:leader="dot" w:pos="1167"/>
              </w:tabs>
              <w:rPr>
                <w:rFonts w:ascii="Arial Narrow" w:eastAsia="Calibri" w:hAnsi="Arial Narrow"/>
                <w:sz w:val="18"/>
                <w:szCs w:val="18"/>
                <w:lang w:eastAsia="en-US"/>
              </w:rPr>
            </w:pPr>
            <w:r w:rsidRPr="000D02BA">
              <w:rPr>
                <w:rFonts w:ascii="Arial Narrow" w:eastAsia="Calibri" w:hAnsi="Arial Narrow"/>
                <w:sz w:val="18"/>
                <w:szCs w:val="18"/>
                <w:lang w:eastAsia="en-US"/>
              </w:rPr>
              <w:t>Heavy Jig ..</w:t>
            </w:r>
            <w:r w:rsidRPr="000D02BA">
              <w:rPr>
                <w:rFonts w:ascii="Arial Narrow" w:eastAsia="Calibri" w:hAnsi="Arial Narrow"/>
                <w:sz w:val="18"/>
                <w:szCs w:val="18"/>
                <w:lang w:eastAsia="en-US"/>
              </w:rPr>
              <w:tab/>
              <w:t xml:space="preserve">..73 </w:t>
            </w:r>
          </w:p>
          <w:p w14:paraId="14DFE9B4" w14:textId="77777777" w:rsidR="000D02BA" w:rsidRPr="000D02BA" w:rsidRDefault="000D02BA" w:rsidP="000D02BA">
            <w:pPr>
              <w:tabs>
                <w:tab w:val="left" w:leader="dot" w:pos="1167"/>
              </w:tabs>
              <w:rPr>
                <w:rFonts w:ascii="Arial Narrow" w:hAnsi="Arial Narrow"/>
                <w:sz w:val="18"/>
                <w:szCs w:val="18"/>
              </w:rPr>
            </w:pPr>
            <w:r w:rsidRPr="000D02BA">
              <w:rPr>
                <w:rFonts w:ascii="Arial Narrow" w:eastAsia="Calibri" w:hAnsi="Arial Narrow"/>
                <w:sz w:val="18"/>
                <w:szCs w:val="18"/>
                <w:lang w:eastAsia="en-US"/>
              </w:rPr>
              <w:t xml:space="preserve">Hornpipe </w:t>
            </w:r>
            <w:r w:rsidRPr="000D02BA">
              <w:rPr>
                <w:rFonts w:ascii="Arial Narrow" w:eastAsia="Calibri" w:hAnsi="Arial Narrow"/>
                <w:sz w:val="18"/>
                <w:szCs w:val="18"/>
                <w:lang w:eastAsia="en-US"/>
              </w:rPr>
              <w:tab/>
              <w:t>113</w:t>
            </w:r>
          </w:p>
        </w:tc>
        <w:tc>
          <w:tcPr>
            <w:tcW w:w="2552" w:type="dxa"/>
            <w:tcBorders>
              <w:top w:val="single" w:sz="4" w:space="0" w:color="auto"/>
              <w:left w:val="single" w:sz="4" w:space="0" w:color="auto"/>
              <w:bottom w:val="single" w:sz="4" w:space="0" w:color="auto"/>
              <w:right w:val="single" w:sz="4" w:space="0" w:color="auto"/>
            </w:tcBorders>
            <w:hideMark/>
          </w:tcPr>
          <w:p w14:paraId="6D155B9B" w14:textId="77777777" w:rsidR="000D02BA" w:rsidRPr="000D02BA" w:rsidRDefault="000D02BA" w:rsidP="000D02BA">
            <w:pPr>
              <w:tabs>
                <w:tab w:val="right" w:leader="dot" w:pos="2155"/>
              </w:tabs>
              <w:rPr>
                <w:rFonts w:ascii="Arial Narrow" w:hAnsi="Arial Narrow"/>
                <w:sz w:val="18"/>
                <w:szCs w:val="18"/>
              </w:rPr>
            </w:pPr>
            <w:r w:rsidRPr="000D02BA">
              <w:rPr>
                <w:rFonts w:ascii="Arial Narrow" w:hAnsi="Arial Narrow"/>
                <w:sz w:val="18"/>
                <w:szCs w:val="18"/>
              </w:rPr>
              <w:t>St Patrick's Day</w:t>
            </w:r>
            <w:r w:rsidRPr="000D02BA">
              <w:rPr>
                <w:rFonts w:ascii="Arial Narrow" w:hAnsi="Arial Narrow"/>
                <w:sz w:val="18"/>
                <w:szCs w:val="18"/>
              </w:rPr>
              <w:tab/>
              <w:t>94</w:t>
            </w:r>
          </w:p>
          <w:p w14:paraId="67683281" w14:textId="77777777" w:rsidR="000D02BA" w:rsidRPr="000D02BA" w:rsidRDefault="000D02BA" w:rsidP="000D02BA">
            <w:pPr>
              <w:tabs>
                <w:tab w:val="right" w:leader="dot" w:pos="2155"/>
              </w:tabs>
              <w:rPr>
                <w:rFonts w:ascii="Arial Narrow" w:hAnsi="Arial Narrow"/>
                <w:sz w:val="18"/>
                <w:szCs w:val="18"/>
              </w:rPr>
            </w:pPr>
            <w:r w:rsidRPr="000D02BA">
              <w:rPr>
                <w:rFonts w:ascii="Arial Narrow" w:hAnsi="Arial Narrow"/>
                <w:sz w:val="18"/>
                <w:szCs w:val="18"/>
              </w:rPr>
              <w:t>The Blackbird</w:t>
            </w:r>
            <w:r w:rsidRPr="000D02BA">
              <w:rPr>
                <w:rFonts w:ascii="Arial Narrow" w:hAnsi="Arial Narrow"/>
                <w:sz w:val="18"/>
                <w:szCs w:val="18"/>
              </w:rPr>
              <w:tab/>
              <w:t>144</w:t>
            </w:r>
          </w:p>
          <w:p w14:paraId="23667FF7" w14:textId="77777777" w:rsidR="000D02BA" w:rsidRPr="000D02BA" w:rsidRDefault="000D02BA" w:rsidP="000D02BA">
            <w:pPr>
              <w:tabs>
                <w:tab w:val="right" w:leader="dot" w:pos="2155"/>
              </w:tabs>
              <w:rPr>
                <w:rFonts w:ascii="Arial Narrow" w:hAnsi="Arial Narrow"/>
                <w:sz w:val="18"/>
                <w:szCs w:val="18"/>
              </w:rPr>
            </w:pPr>
            <w:r w:rsidRPr="000D02BA">
              <w:rPr>
                <w:rFonts w:ascii="Arial Narrow" w:hAnsi="Arial Narrow"/>
                <w:sz w:val="18"/>
                <w:szCs w:val="18"/>
              </w:rPr>
              <w:t>Garden of Daisies</w:t>
            </w:r>
            <w:r w:rsidRPr="000D02BA">
              <w:rPr>
                <w:rFonts w:ascii="Arial Narrow" w:hAnsi="Arial Narrow"/>
                <w:sz w:val="18"/>
                <w:szCs w:val="18"/>
              </w:rPr>
              <w:tab/>
              <w:t>138</w:t>
            </w:r>
          </w:p>
          <w:p w14:paraId="2E47FF4C" w14:textId="77777777" w:rsidR="000D02BA" w:rsidRPr="000D02BA" w:rsidRDefault="000D02BA" w:rsidP="000D02BA">
            <w:pPr>
              <w:tabs>
                <w:tab w:val="right" w:leader="dot" w:pos="2155"/>
              </w:tabs>
              <w:rPr>
                <w:rFonts w:ascii="Arial Narrow" w:hAnsi="Arial Narrow"/>
                <w:sz w:val="18"/>
                <w:szCs w:val="18"/>
              </w:rPr>
            </w:pPr>
            <w:r w:rsidRPr="000D02BA">
              <w:rPr>
                <w:rFonts w:ascii="Arial Narrow" w:hAnsi="Arial Narrow"/>
                <w:sz w:val="18"/>
                <w:szCs w:val="18"/>
              </w:rPr>
              <w:t>Job of Journeywork</w:t>
            </w:r>
            <w:r w:rsidRPr="000D02BA">
              <w:rPr>
                <w:rFonts w:ascii="Arial Narrow" w:hAnsi="Arial Narrow"/>
                <w:sz w:val="18"/>
                <w:szCs w:val="18"/>
              </w:rPr>
              <w:tab/>
              <w:t>138</w:t>
            </w:r>
          </w:p>
          <w:p w14:paraId="1B19D4E9" w14:textId="77777777" w:rsidR="000D02BA" w:rsidRPr="000D02BA" w:rsidRDefault="000D02BA" w:rsidP="000D02BA">
            <w:pPr>
              <w:tabs>
                <w:tab w:val="right" w:leader="dot" w:pos="2155"/>
              </w:tabs>
              <w:rPr>
                <w:rFonts w:ascii="Arial Narrow" w:hAnsi="Arial Narrow"/>
                <w:sz w:val="18"/>
                <w:szCs w:val="18"/>
              </w:rPr>
            </w:pPr>
            <w:r w:rsidRPr="000D02BA">
              <w:rPr>
                <w:rFonts w:ascii="Arial Narrow" w:hAnsi="Arial Narrow"/>
                <w:sz w:val="18"/>
                <w:szCs w:val="18"/>
              </w:rPr>
              <w:t>King of the Fairies</w:t>
            </w:r>
            <w:r w:rsidRPr="000D02BA">
              <w:rPr>
                <w:rFonts w:ascii="Arial Narrow" w:hAnsi="Arial Narrow"/>
                <w:sz w:val="18"/>
                <w:szCs w:val="18"/>
              </w:rPr>
              <w:tab/>
              <w:t>130</w:t>
            </w:r>
          </w:p>
          <w:p w14:paraId="4909C15D" w14:textId="77777777" w:rsidR="000D02BA" w:rsidRPr="000D02BA" w:rsidRDefault="000D02BA" w:rsidP="000D02BA">
            <w:pPr>
              <w:tabs>
                <w:tab w:val="right" w:leader="dot" w:pos="2155"/>
              </w:tabs>
              <w:rPr>
                <w:rFonts w:ascii="Arial Narrow" w:hAnsi="Arial Narrow"/>
                <w:sz w:val="18"/>
                <w:szCs w:val="18"/>
              </w:rPr>
            </w:pPr>
            <w:r w:rsidRPr="000D02BA">
              <w:rPr>
                <w:rFonts w:ascii="Arial Narrow" w:hAnsi="Arial Narrow"/>
                <w:sz w:val="18"/>
                <w:szCs w:val="18"/>
              </w:rPr>
              <w:t>Three Sea Captains</w:t>
            </w:r>
            <w:r w:rsidRPr="000D02BA">
              <w:rPr>
                <w:rFonts w:ascii="Arial Narrow" w:hAnsi="Arial Narrow"/>
                <w:sz w:val="18"/>
                <w:szCs w:val="18"/>
              </w:rPr>
              <w:tab/>
              <w:t>96</w:t>
            </w:r>
          </w:p>
          <w:p w14:paraId="164BFB02" w14:textId="77777777" w:rsidR="000D02BA" w:rsidRPr="000D02BA" w:rsidRDefault="000D02BA" w:rsidP="000D02BA">
            <w:pPr>
              <w:tabs>
                <w:tab w:val="left" w:leader="dot" w:pos="1588"/>
                <w:tab w:val="right" w:leader="dot" w:pos="2155"/>
              </w:tabs>
              <w:rPr>
                <w:rFonts w:ascii="Arial Narrow" w:eastAsia="Calibri" w:hAnsi="Arial Narrow"/>
                <w:sz w:val="18"/>
                <w:szCs w:val="18"/>
                <w:lang w:eastAsia="en-US"/>
              </w:rPr>
            </w:pPr>
            <w:r w:rsidRPr="000D02BA">
              <w:rPr>
                <w:rFonts w:ascii="Arial Narrow" w:hAnsi="Arial Narrow"/>
                <w:sz w:val="18"/>
                <w:szCs w:val="18"/>
              </w:rPr>
              <w:t>Jockey to the Fair</w:t>
            </w:r>
            <w:r w:rsidRPr="000D02BA">
              <w:rPr>
                <w:rFonts w:ascii="Arial Narrow" w:hAnsi="Arial Narrow"/>
                <w:sz w:val="18"/>
                <w:szCs w:val="18"/>
              </w:rPr>
              <w:tab/>
            </w:r>
            <w:r w:rsidRPr="000D02BA">
              <w:rPr>
                <w:rFonts w:ascii="Arial Narrow" w:hAnsi="Arial Narrow"/>
                <w:sz w:val="18"/>
                <w:szCs w:val="18"/>
              </w:rPr>
              <w:tab/>
              <w:t>90</w:t>
            </w:r>
          </w:p>
        </w:tc>
      </w:tr>
    </w:tbl>
    <w:p w14:paraId="3CE142C2" w14:textId="77777777" w:rsidR="000D02BA" w:rsidRPr="000D02BA" w:rsidRDefault="000D02BA" w:rsidP="000D02BA">
      <w:pPr>
        <w:keepNext/>
        <w:keepLines/>
        <w:numPr>
          <w:ilvl w:val="0"/>
          <w:numId w:val="2"/>
        </w:numPr>
        <w:spacing w:before="120" w:after="120"/>
        <w:ind w:left="567" w:hanging="567"/>
        <w:outlineLvl w:val="0"/>
        <w:rPr>
          <w:rFonts w:ascii="Arial Narrow" w:eastAsia="Times New Roman" w:hAnsi="Arial Narrow" w:cs="Arial"/>
          <w:b/>
          <w:kern w:val="0"/>
          <w:szCs w:val="32"/>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 xml:space="preserve">COSTUME &amp; MAKE-UP </w:t>
      </w:r>
    </w:p>
    <w:p w14:paraId="28CAF3F4" w14:textId="77777777" w:rsidR="000D02BA" w:rsidRPr="000D02BA" w:rsidRDefault="000D02BA" w:rsidP="000D02BA">
      <w:pPr>
        <w:keepNext/>
        <w:keepLines/>
        <w:numPr>
          <w:ilvl w:val="1"/>
          <w:numId w:val="2"/>
        </w:numPr>
        <w:spacing w:before="120" w:after="120"/>
        <w:ind w:left="567" w:hanging="567"/>
        <w:outlineLvl w:val="0"/>
        <w:rPr>
          <w:rFonts w:ascii="Bookman Old Style" w:eastAsia="Times New Roman" w:hAnsi="Bookman Old Style" w:cs="Times New Roman"/>
          <w:color w:val="0000FF"/>
          <w:kern w:val="0"/>
          <w:sz w:val="18"/>
          <w:szCs w:val="18"/>
          <w:u w:val="single"/>
          <w:lang w:val="en-US" w:eastAsia="en-US"/>
          <w14:ligatures w14:val="none"/>
        </w:rPr>
      </w:pPr>
      <w:r w:rsidRPr="000D02BA">
        <w:rPr>
          <w:rFonts w:ascii="Arial Narrow" w:eastAsia="Times New Roman" w:hAnsi="Arial Narrow" w:cs="Times New Roman"/>
          <w:kern w:val="0"/>
          <w:sz w:val="18"/>
          <w:szCs w:val="18"/>
          <w:lang w:val="en-US" w:eastAsia="en-US"/>
          <w14:ligatures w14:val="none"/>
        </w:rPr>
        <w:t xml:space="preserve">All costume and make-up rules as laid out by An </w:t>
      </w:r>
      <w:proofErr w:type="spellStart"/>
      <w:r w:rsidRPr="000D02BA">
        <w:rPr>
          <w:rFonts w:ascii="Arial Narrow" w:eastAsia="Times New Roman" w:hAnsi="Arial Narrow" w:cs="Times New Roman"/>
          <w:kern w:val="0"/>
          <w:sz w:val="18"/>
          <w:szCs w:val="18"/>
          <w:lang w:val="en-US" w:eastAsia="en-US"/>
          <w14:ligatures w14:val="none"/>
        </w:rPr>
        <w:t>Coimisiun</w:t>
      </w:r>
      <w:proofErr w:type="spellEnd"/>
      <w:r w:rsidRPr="000D02BA">
        <w:rPr>
          <w:rFonts w:ascii="Arial Narrow" w:eastAsia="Times New Roman" w:hAnsi="Arial Narrow" w:cs="Times New Roman"/>
          <w:kern w:val="0"/>
          <w:sz w:val="18"/>
          <w:szCs w:val="18"/>
          <w:lang w:val="en-US" w:eastAsia="en-US"/>
          <w14:ligatures w14:val="none"/>
        </w:rPr>
        <w:t xml:space="preserve"> apply – </w:t>
      </w:r>
      <w:r w:rsidRPr="000D02BA">
        <w:rPr>
          <w:rFonts w:ascii="Arial Narrow" w:eastAsia="Arial Unicode MS" w:hAnsi="Arial Narrow" w:cs="Arial Unicode MS"/>
          <w:kern w:val="0"/>
          <w:sz w:val="18"/>
          <w:szCs w:val="18"/>
          <w:lang w:val="en-US" w:eastAsia="en-US"/>
          <w14:ligatures w14:val="none"/>
        </w:rPr>
        <w:t xml:space="preserve">Link - </w:t>
      </w:r>
      <w:hyperlink r:id="rId6" w:history="1">
        <w:r w:rsidRPr="000D02BA">
          <w:rPr>
            <w:rFonts w:ascii="Arial Narrow" w:eastAsia="Arial Unicode MS" w:hAnsi="Arial Narrow" w:cs="Arial Unicode MS"/>
            <w:color w:val="0000FF"/>
            <w:kern w:val="0"/>
            <w:sz w:val="18"/>
            <w:szCs w:val="18"/>
            <w:u w:val="single"/>
            <w:lang w:val="en-US" w:eastAsia="en-US"/>
            <w14:ligatures w14:val="none"/>
          </w:rPr>
          <w:t>Updated_Costume_Rules_at_01_Jul_21.doc (live.com)</w:t>
        </w:r>
      </w:hyperlink>
    </w:p>
    <w:p w14:paraId="0CFDAB90" w14:textId="77777777" w:rsidR="000D02BA" w:rsidRPr="000D02BA" w:rsidRDefault="000D02BA" w:rsidP="000D02BA">
      <w:pPr>
        <w:keepNext/>
        <w:keepLines/>
        <w:numPr>
          <w:ilvl w:val="1"/>
          <w:numId w:val="2"/>
        </w:numPr>
        <w:spacing w:before="120" w:after="120"/>
        <w:ind w:left="567" w:hanging="567"/>
        <w:outlineLvl w:val="0"/>
        <w:rPr>
          <w:rFonts w:ascii="Bookman Old Style" w:eastAsia="Arial Unicode MS" w:hAnsi="Bookman Old Style" w:cs="Arial Unicode MS"/>
          <w:b/>
          <w:kern w:val="0"/>
          <w:sz w:val="24"/>
          <w:szCs w:val="20"/>
          <w:lang w:val="en-US" w:eastAsia="en-US"/>
          <w14:ligatures w14:val="none"/>
        </w:rPr>
      </w:pPr>
      <w:r w:rsidRPr="000D02BA">
        <w:rPr>
          <w:rFonts w:ascii="Arial Narrow" w:eastAsia="Times New Roman" w:hAnsi="Arial Narrow" w:cs="Times New Roman"/>
          <w:kern w:val="0"/>
          <w:sz w:val="18"/>
          <w:szCs w:val="18"/>
          <w:lang w:val="en-US" w:eastAsia="en-US"/>
          <w14:ligatures w14:val="none"/>
        </w:rPr>
        <w:t>Undergarments - Appropriate undergarments covering the midriff must be worn. Dancers wearing undergarments that do not cover the areas of the body as in the illustrated will be asked to put on black tights of a denier of not less than 70.</w:t>
      </w:r>
    </w:p>
    <w:p w14:paraId="7AAB7792" w14:textId="77777777" w:rsidR="000D02BA" w:rsidRPr="000D02BA" w:rsidRDefault="000D02BA" w:rsidP="000D02BA">
      <w:pPr>
        <w:ind w:left="567"/>
        <w:rPr>
          <w:rFonts w:ascii="Arial Narrow" w:eastAsia="Times New Roman" w:hAnsi="Arial Narrow" w:cs="Times New Roman"/>
          <w:kern w:val="0"/>
          <w:sz w:val="18"/>
          <w:szCs w:val="18"/>
          <w:lang w:eastAsia="en-US"/>
          <w14:ligatures w14:val="none"/>
        </w:rPr>
      </w:pPr>
      <w:r w:rsidRPr="000D02BA">
        <w:rPr>
          <w:rFonts w:ascii="Arial Narrow" w:eastAsia="Times New Roman" w:hAnsi="Arial Narrow" w:cs="Times New Roman"/>
          <w:kern w:val="0"/>
          <w:sz w:val="18"/>
          <w:szCs w:val="18"/>
          <w:lang w:eastAsia="en-US"/>
          <w14:ligatures w14:val="none"/>
        </w:rPr>
        <w:t xml:space="preserve">See here for illustrations  </w:t>
      </w:r>
      <w:hyperlink r:id="rId7" w:history="1">
        <w:r w:rsidRPr="000D02BA">
          <w:rPr>
            <w:rFonts w:ascii="Arial Narrow" w:eastAsia="Times New Roman" w:hAnsi="Arial Narrow" w:cs="Times New Roman"/>
            <w:color w:val="0000FF"/>
            <w:kern w:val="0"/>
            <w:sz w:val="18"/>
            <w:szCs w:val="18"/>
            <w:u w:val="single"/>
            <w:lang w:eastAsia="en-US"/>
            <w14:ligatures w14:val="none"/>
          </w:rPr>
          <w:t>Costume drawings (</w:t>
        </w:r>
        <w:proofErr w:type="spellStart"/>
        <w:r w:rsidRPr="000D02BA">
          <w:rPr>
            <w:rFonts w:ascii="Arial Narrow" w:eastAsia="Times New Roman" w:hAnsi="Arial Narrow" w:cs="Times New Roman"/>
            <w:color w:val="0000FF"/>
            <w:kern w:val="0"/>
            <w:sz w:val="18"/>
            <w:szCs w:val="18"/>
            <w:u w:val="single"/>
            <w:lang w:eastAsia="en-US"/>
            <w14:ligatures w14:val="none"/>
          </w:rPr>
          <w:t>clrg.ie</w:t>
        </w:r>
        <w:proofErr w:type="spellEnd"/>
        <w:r w:rsidRPr="000D02BA">
          <w:rPr>
            <w:rFonts w:ascii="Arial Narrow" w:eastAsia="Times New Roman" w:hAnsi="Arial Narrow" w:cs="Times New Roman"/>
            <w:color w:val="0000FF"/>
            <w:kern w:val="0"/>
            <w:sz w:val="18"/>
            <w:szCs w:val="18"/>
            <w:u w:val="single"/>
            <w:lang w:eastAsia="en-US"/>
            <w14:ligatures w14:val="none"/>
          </w:rPr>
          <w:t>)</w:t>
        </w:r>
      </w:hyperlink>
      <w:r w:rsidRPr="000D02BA">
        <w:rPr>
          <w:rFonts w:ascii="Arial Narrow" w:eastAsia="Times New Roman" w:hAnsi="Arial Narrow" w:cs="Times New Roman"/>
          <w:color w:val="0000FF"/>
          <w:kern w:val="0"/>
          <w:sz w:val="18"/>
          <w:szCs w:val="18"/>
          <w:u w:val="single"/>
          <w:lang w:eastAsia="en-US"/>
          <w14:ligatures w14:val="none"/>
        </w:rPr>
        <w:t xml:space="preserve">    </w:t>
      </w:r>
      <w:hyperlink r:id="rId8" w:history="1">
        <w:r w:rsidRPr="000D02BA">
          <w:rPr>
            <w:rFonts w:ascii="Arial Narrow" w:eastAsia="Times New Roman" w:hAnsi="Arial Narrow" w:cs="Times New Roman"/>
            <w:color w:val="0000FF"/>
            <w:kern w:val="0"/>
            <w:sz w:val="18"/>
            <w:szCs w:val="18"/>
            <w:u w:val="single"/>
            <w:lang w:eastAsia="en-US"/>
            <w14:ligatures w14:val="none"/>
          </w:rPr>
          <w:t>Microsoft Word - Rules and Motions Passed by CLRG since 01 Sep 2021.docx</w:t>
        </w:r>
      </w:hyperlink>
    </w:p>
    <w:p w14:paraId="1F170817" w14:textId="77777777" w:rsidR="000D02BA" w:rsidRPr="000D02BA" w:rsidRDefault="000D02BA" w:rsidP="000D02BA">
      <w:pPr>
        <w:numPr>
          <w:ilvl w:val="1"/>
          <w:numId w:val="2"/>
        </w:numPr>
        <w:tabs>
          <w:tab w:val="left" w:pos="1134"/>
          <w:tab w:val="left" w:pos="1608"/>
        </w:tabs>
        <w:spacing w:before="60" w:after="60"/>
        <w:ind w:left="567" w:hanging="567"/>
        <w:rPr>
          <w:rFonts w:ascii="Arial Narrow" w:eastAsia="Times New Roman" w:hAnsi="Arial Narrow" w:cs="Arial"/>
          <w:kern w:val="0"/>
          <w:sz w:val="20"/>
          <w:szCs w:val="20"/>
          <w:lang w:eastAsia="en-US"/>
          <w14:ligatures w14:val="none"/>
        </w:rPr>
      </w:pPr>
      <w:r w:rsidRPr="000D02BA">
        <w:rPr>
          <w:rFonts w:ascii="Arial Narrow" w:eastAsia="Times New Roman" w:hAnsi="Arial Narrow" w:cs="Arial"/>
          <w:kern w:val="0"/>
          <w:sz w:val="18"/>
          <w:szCs w:val="18"/>
          <w:lang w:eastAsia="en-US"/>
          <w14:ligatures w14:val="none"/>
        </w:rPr>
        <w:t>Under no circumstances should dancers walk around any dancing venue in their underwear. Neither should dancers (regardless of age) change in to or out of costume</w:t>
      </w:r>
      <w:r w:rsidRPr="000D02BA">
        <w:rPr>
          <w:rFonts w:ascii="Arial Narrow" w:eastAsia="Times New Roman" w:hAnsi="Arial Narrow" w:cs="Arial"/>
          <w:kern w:val="0"/>
          <w:sz w:val="20"/>
          <w:szCs w:val="20"/>
          <w:lang w:eastAsia="en-US"/>
          <w14:ligatures w14:val="none"/>
        </w:rPr>
        <w:t xml:space="preserve"> in the main dancing hall, if at all possible. At all times, dancers should be properly attired. </w:t>
      </w:r>
    </w:p>
    <w:p w14:paraId="519E0AFC"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Unicode MS"/>
          <w:b/>
          <w:kern w:val="0"/>
          <w:szCs w:val="20"/>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 xml:space="preserve">FIGURE AND CEILI </w:t>
      </w:r>
    </w:p>
    <w:p w14:paraId="37183AF7"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18"/>
          <w:lang w:eastAsia="en-US"/>
          <w14:ligatures w14:val="none"/>
        </w:rPr>
      </w:pPr>
      <w:r w:rsidRPr="000D02BA">
        <w:rPr>
          <w:rFonts w:ascii="Arial Narrow" w:eastAsia="Times New Roman" w:hAnsi="Arial Narrow" w:cs="Arial"/>
          <w:kern w:val="0"/>
          <w:sz w:val="18"/>
          <w:szCs w:val="18"/>
          <w:lang w:eastAsia="en-US"/>
          <w14:ligatures w14:val="none"/>
        </w:rPr>
        <w:t xml:space="preserve">Rules regarding age and re-dancing </w:t>
      </w:r>
      <w:bookmarkStart w:id="0" w:name="_Hlk137546129"/>
      <w:r w:rsidRPr="000D02BA">
        <w:rPr>
          <w:rFonts w:ascii="Arial Narrow" w:eastAsia="Times New Roman" w:hAnsi="Arial Narrow" w:cs="Arial"/>
          <w:kern w:val="0"/>
          <w:sz w:val="18"/>
          <w:szCs w:val="18"/>
          <w:lang w:eastAsia="en-US"/>
          <w14:ligatures w14:val="none"/>
        </w:rPr>
        <w:t xml:space="preserve">as laid out by An </w:t>
      </w:r>
      <w:proofErr w:type="spellStart"/>
      <w:r w:rsidRPr="000D02BA">
        <w:rPr>
          <w:rFonts w:ascii="Arial Narrow" w:eastAsia="Times New Roman" w:hAnsi="Arial Narrow" w:cs="Arial"/>
          <w:kern w:val="0"/>
          <w:sz w:val="18"/>
          <w:szCs w:val="18"/>
          <w:lang w:eastAsia="en-US"/>
          <w14:ligatures w14:val="none"/>
        </w:rPr>
        <w:t>Coimisiun</w:t>
      </w:r>
      <w:proofErr w:type="spellEnd"/>
      <w:r w:rsidRPr="000D02BA">
        <w:rPr>
          <w:rFonts w:ascii="Arial Narrow" w:eastAsia="Times New Roman" w:hAnsi="Arial Narrow" w:cs="Arial"/>
          <w:kern w:val="0"/>
          <w:sz w:val="18"/>
          <w:szCs w:val="18"/>
          <w:lang w:eastAsia="en-US"/>
          <w14:ligatures w14:val="none"/>
        </w:rPr>
        <w:t xml:space="preserve"> apply</w:t>
      </w:r>
      <w:bookmarkEnd w:id="0"/>
      <w:r w:rsidRPr="000D02BA">
        <w:rPr>
          <w:rFonts w:ascii="Arial Narrow" w:eastAsia="Times New Roman" w:hAnsi="Arial Narrow" w:cs="Arial"/>
          <w:kern w:val="0"/>
          <w:sz w:val="18"/>
          <w:szCs w:val="18"/>
          <w:lang w:eastAsia="en-US"/>
          <w14:ligatures w14:val="none"/>
        </w:rPr>
        <w:t>.</w:t>
      </w:r>
    </w:p>
    <w:p w14:paraId="379AF245"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18"/>
          <w:lang w:eastAsia="en-US"/>
          <w14:ligatures w14:val="none"/>
        </w:rPr>
      </w:pPr>
      <w:r w:rsidRPr="000D02BA">
        <w:rPr>
          <w:rFonts w:ascii="Arial Narrow" w:eastAsia="Times New Roman" w:hAnsi="Arial Narrow" w:cs="Arial"/>
          <w:kern w:val="0"/>
          <w:sz w:val="18"/>
          <w:szCs w:val="18"/>
          <w:lang w:eastAsia="en-US"/>
          <w14:ligatures w14:val="none"/>
        </w:rPr>
        <w:t xml:space="preserve">Figure Championship in the U7’s year group may be a 6 hand dance, 8 hand </w:t>
      </w:r>
      <w:proofErr w:type="spellStart"/>
      <w:r w:rsidRPr="000D02BA">
        <w:rPr>
          <w:rFonts w:ascii="Arial Narrow" w:eastAsia="Times New Roman" w:hAnsi="Arial Narrow" w:cs="Arial"/>
          <w:kern w:val="0"/>
          <w:sz w:val="18"/>
          <w:szCs w:val="18"/>
          <w:lang w:eastAsia="en-US"/>
          <w14:ligatures w14:val="none"/>
        </w:rPr>
        <w:t>Ceili</w:t>
      </w:r>
      <w:proofErr w:type="spellEnd"/>
      <w:r w:rsidRPr="000D02BA">
        <w:rPr>
          <w:rFonts w:ascii="Arial Narrow" w:eastAsia="Times New Roman" w:hAnsi="Arial Narrow" w:cs="Arial"/>
          <w:kern w:val="0"/>
          <w:sz w:val="18"/>
          <w:szCs w:val="18"/>
          <w:lang w:eastAsia="en-US"/>
          <w14:ligatures w14:val="none"/>
        </w:rPr>
        <w:t xml:space="preserve"> or Figure Dance of 6 or more</w:t>
      </w:r>
    </w:p>
    <w:p w14:paraId="4E4D010E"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18"/>
          <w:lang w:eastAsia="en-US"/>
          <w14:ligatures w14:val="none"/>
        </w:rPr>
        <w:t xml:space="preserve">Mixed </w:t>
      </w:r>
      <w:proofErr w:type="spellStart"/>
      <w:r w:rsidRPr="000D02BA">
        <w:rPr>
          <w:rFonts w:ascii="Arial Narrow" w:eastAsia="Times New Roman" w:hAnsi="Arial Narrow" w:cs="Arial"/>
          <w:kern w:val="0"/>
          <w:sz w:val="18"/>
          <w:szCs w:val="18"/>
          <w:lang w:eastAsia="en-US"/>
          <w14:ligatures w14:val="none"/>
        </w:rPr>
        <w:t>Ceili</w:t>
      </w:r>
      <w:proofErr w:type="spellEnd"/>
      <w:r w:rsidRPr="000D02BA">
        <w:rPr>
          <w:rFonts w:ascii="Arial Narrow" w:eastAsia="Times New Roman" w:hAnsi="Arial Narrow" w:cs="Arial"/>
          <w:kern w:val="0"/>
          <w:sz w:val="18"/>
          <w:szCs w:val="18"/>
          <w:lang w:eastAsia="en-US"/>
          <w14:ligatures w14:val="none"/>
        </w:rPr>
        <w:t xml:space="preserve"> – A mixed team must consist</w:t>
      </w:r>
      <w:r w:rsidRPr="000D02BA">
        <w:rPr>
          <w:rFonts w:ascii="Arial Narrow" w:eastAsia="Times New Roman" w:hAnsi="Arial Narrow" w:cs="Arial"/>
          <w:kern w:val="0"/>
          <w:sz w:val="18"/>
          <w:szCs w:val="20"/>
          <w:lang w:eastAsia="en-US"/>
          <w14:ligatures w14:val="none"/>
        </w:rPr>
        <w:t xml:space="preserve"> of at least 2 boys or 2 girls. . </w:t>
      </w:r>
    </w:p>
    <w:p w14:paraId="7B2E5491"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Unicode MS"/>
          <w:b/>
          <w:kern w:val="0"/>
          <w:sz w:val="24"/>
          <w:szCs w:val="20"/>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MEDIA POLICY</w:t>
      </w:r>
    </w:p>
    <w:p w14:paraId="3B6F40C0" w14:textId="77777777" w:rsidR="000D02BA" w:rsidRPr="000D02BA" w:rsidRDefault="000D02BA" w:rsidP="000D02BA">
      <w:pPr>
        <w:spacing w:before="60" w:after="60"/>
        <w:ind w:left="567"/>
        <w:rPr>
          <w:rFonts w:ascii="Arial Narrow" w:eastAsia="Times New Roman" w:hAnsi="Arial Narrow" w:cs="Arial"/>
          <w:kern w:val="0"/>
          <w:sz w:val="18"/>
          <w:szCs w:val="24"/>
          <w:lang w:eastAsia="en-US"/>
          <w14:ligatures w14:val="none"/>
        </w:rPr>
      </w:pPr>
      <w:r w:rsidRPr="000D02BA">
        <w:rPr>
          <w:rFonts w:ascii="Arial Narrow" w:eastAsia="Times New Roman" w:hAnsi="Arial Narrow" w:cs="Arial"/>
          <w:kern w:val="0"/>
          <w:sz w:val="18"/>
          <w:szCs w:val="24"/>
          <w:lang w:eastAsia="en-US"/>
          <w14:ligatures w14:val="none"/>
        </w:rPr>
        <w:t>Any</w:t>
      </w:r>
      <w:r w:rsidRPr="000D02BA">
        <w:rPr>
          <w:rFonts w:ascii="Arial Narrow" w:eastAsia="Times New Roman" w:hAnsi="Arial Narrow" w:cs="Times New Roman"/>
          <w:kern w:val="0"/>
          <w:sz w:val="24"/>
          <w:szCs w:val="24"/>
          <w:lang w:eastAsia="en-US"/>
          <w14:ligatures w14:val="none"/>
        </w:rPr>
        <w:t xml:space="preserve"> </w:t>
      </w:r>
      <w:r w:rsidRPr="000D02BA">
        <w:rPr>
          <w:rFonts w:ascii="Arial Narrow" w:eastAsia="Times New Roman" w:hAnsi="Arial Narrow" w:cs="Arial"/>
          <w:kern w:val="0"/>
          <w:sz w:val="18"/>
          <w:szCs w:val="24"/>
          <w:lang w:eastAsia="en-US"/>
          <w14:ligatures w14:val="none"/>
        </w:rPr>
        <w:t>form of unauthorised photography, which has the capability to capture a dancer’s image whilst in motion, using electronic or manual means e.g. mobile phone, standard camera, video camcorder, commercial film, with or without enhancement, is expressly forbidden during competitions.</w:t>
      </w:r>
    </w:p>
    <w:p w14:paraId="3613EC2E"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w:b/>
          <w:kern w:val="0"/>
          <w:szCs w:val="20"/>
          <w:lang w:val="en-US" w:eastAsia="en-US"/>
          <w14:ligatures w14:val="none"/>
        </w:rPr>
      </w:pPr>
      <w:r w:rsidRPr="000D02BA">
        <w:rPr>
          <w:rFonts w:ascii="Arial Narrow" w:eastAsia="Arial Unicode MS" w:hAnsi="Arial Narrow" w:cs="Arial Unicode MS"/>
          <w:b/>
          <w:kern w:val="0"/>
          <w:sz w:val="24"/>
          <w:szCs w:val="20"/>
          <w:lang w:val="en-US" w:eastAsia="en-US"/>
          <w14:ligatures w14:val="none"/>
        </w:rPr>
        <w:t>CARRIAGE AIDS  - All rules as set out in CLRG rules must be adhered to.</w:t>
      </w:r>
    </w:p>
    <w:p w14:paraId="35585FCD"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Any competitor found to be using artificial carriage aids and subsequently refuses to remove same, will be subject to disqualification. Medically prescribed apparatus (proof of which may be required) will be exempt from this ruling. </w:t>
      </w:r>
    </w:p>
    <w:p w14:paraId="1A601311"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Any competitor wearing their shoes on the wrong feet will be treated in the same manner as if using carriage aids and be subject to disqualification.</w:t>
      </w:r>
    </w:p>
    <w:p w14:paraId="72C8339D"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In order to comply with health and safety measures, dancers may be required to perform the simple exercise of raising arms to shoulder level unhindered. If unable to do this due to costume stitching or arm attachments these dancers will not be permitted to perform.</w:t>
      </w:r>
    </w:p>
    <w:p w14:paraId="0570EFF8" w14:textId="77777777" w:rsidR="000D02BA" w:rsidRPr="000D02BA" w:rsidRDefault="000D02BA" w:rsidP="000D02BA">
      <w:pPr>
        <w:keepNext/>
        <w:keepLines/>
        <w:numPr>
          <w:ilvl w:val="0"/>
          <w:numId w:val="2"/>
        </w:numPr>
        <w:spacing w:before="120" w:after="120"/>
        <w:ind w:left="567" w:hanging="567"/>
        <w:outlineLvl w:val="0"/>
        <w:rPr>
          <w:rFonts w:ascii="Arial Narrow" w:eastAsia="Arial Unicode MS" w:hAnsi="Arial Narrow" w:cs="Arial Unicode MS"/>
          <w:b/>
          <w:kern w:val="0"/>
          <w:sz w:val="24"/>
          <w:szCs w:val="20"/>
          <w:lang w:val="en-US" w:eastAsia="en-US"/>
          <w14:ligatures w14:val="none"/>
        </w:rPr>
      </w:pPr>
      <w:r w:rsidRPr="000D02BA">
        <w:rPr>
          <w:rFonts w:ascii="Arial Narrow" w:eastAsia="Arial Unicode MS" w:hAnsi="Arial Narrow" w:cs="Arial Unicode MS"/>
          <w:b/>
          <w:kern w:val="0"/>
          <w:sz w:val="24"/>
          <w:szCs w:val="20"/>
          <w:lang w:val="en-US" w:eastAsia="en-US"/>
          <w14:ligatures w14:val="none"/>
        </w:rPr>
        <w:lastRenderedPageBreak/>
        <w:t>ORDER OF DANCING, CONDUCT, MISHAPS ETC</w:t>
      </w:r>
    </w:p>
    <w:p w14:paraId="58B2C027"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Should a dancer lose a heel or a complete shoe or have an open lace he/she may stand back – allowing the other dancer(s), where applicable, to continue dancing uninhibited. In such a case, the dancer concerned will be permitted to </w:t>
      </w:r>
      <w:proofErr w:type="spellStart"/>
      <w:r w:rsidRPr="000D02BA">
        <w:rPr>
          <w:rFonts w:ascii="Arial Narrow" w:eastAsia="Times New Roman" w:hAnsi="Arial Narrow" w:cs="Arial"/>
          <w:kern w:val="0"/>
          <w:sz w:val="18"/>
          <w:szCs w:val="20"/>
          <w:lang w:eastAsia="en-US"/>
          <w14:ligatures w14:val="none"/>
        </w:rPr>
        <w:t>redance</w:t>
      </w:r>
      <w:proofErr w:type="spellEnd"/>
      <w:r w:rsidRPr="000D02BA">
        <w:rPr>
          <w:rFonts w:ascii="Arial Narrow" w:eastAsia="Times New Roman" w:hAnsi="Arial Narrow" w:cs="Arial"/>
          <w:kern w:val="0"/>
          <w:sz w:val="18"/>
          <w:szCs w:val="20"/>
          <w:lang w:eastAsia="en-US"/>
          <w14:ligatures w14:val="none"/>
        </w:rPr>
        <w:t xml:space="preserve"> as soon as it is deemed practicable by the stage steward.</w:t>
      </w:r>
    </w:p>
    <w:p w14:paraId="5C8287CF"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Should a dancer fall on stage, whether in solos or in teams, the adjudicator MUST ring the bell to stop the performance of the dancer(s). Dancers so affected will be permitted to </w:t>
      </w:r>
      <w:proofErr w:type="spellStart"/>
      <w:r w:rsidRPr="000D02BA">
        <w:rPr>
          <w:rFonts w:ascii="Arial Narrow" w:eastAsia="Times New Roman" w:hAnsi="Arial Narrow" w:cs="Arial"/>
          <w:kern w:val="0"/>
          <w:sz w:val="18"/>
          <w:szCs w:val="20"/>
          <w:lang w:eastAsia="en-US"/>
          <w14:ligatures w14:val="none"/>
        </w:rPr>
        <w:t>redance</w:t>
      </w:r>
      <w:proofErr w:type="spellEnd"/>
      <w:r w:rsidRPr="000D02BA">
        <w:rPr>
          <w:rFonts w:ascii="Arial Narrow" w:eastAsia="Times New Roman" w:hAnsi="Arial Narrow" w:cs="Arial"/>
          <w:kern w:val="0"/>
          <w:sz w:val="18"/>
          <w:szCs w:val="20"/>
          <w:lang w:eastAsia="en-US"/>
          <w14:ligatures w14:val="none"/>
        </w:rPr>
        <w:t xml:space="preserve"> and will be marked then at the discretion of each individual adjudicator. If a dancer falls during the last 8 bars of any performance, then he/she would only be required to dance the last 16 bars of that dance.</w:t>
      </w:r>
    </w:p>
    <w:p w14:paraId="16A102C4"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 xml:space="preserve">Should a dancer slip, bump into another dancer or have a costume malfunction whether in solos or in teams, the bell will be rung at the discretion of the adjudicators to stop the performance of the dancer(s). Dancers so affected will be permitted to </w:t>
      </w:r>
      <w:proofErr w:type="spellStart"/>
      <w:r w:rsidRPr="000D02BA">
        <w:rPr>
          <w:rFonts w:ascii="Arial Narrow" w:eastAsia="Times New Roman" w:hAnsi="Arial Narrow" w:cs="Arial"/>
          <w:kern w:val="0"/>
          <w:sz w:val="18"/>
          <w:szCs w:val="20"/>
          <w:lang w:eastAsia="en-US"/>
          <w14:ligatures w14:val="none"/>
        </w:rPr>
        <w:t>redance</w:t>
      </w:r>
      <w:proofErr w:type="spellEnd"/>
      <w:r w:rsidRPr="000D02BA">
        <w:rPr>
          <w:rFonts w:ascii="Arial Narrow" w:eastAsia="Times New Roman" w:hAnsi="Arial Narrow" w:cs="Arial"/>
          <w:kern w:val="0"/>
          <w:sz w:val="18"/>
          <w:szCs w:val="20"/>
          <w:lang w:eastAsia="en-US"/>
          <w14:ligatures w14:val="none"/>
        </w:rPr>
        <w:t xml:space="preserve"> and will be marked then at the discretion of each individual adjudicator.</w:t>
      </w:r>
    </w:p>
    <w:p w14:paraId="39F3E8A1"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Where a dancer fails to complete his / her performance in any given round, that dancer will automatically receive ZERO marks from all adjudicators for that round.</w:t>
      </w:r>
    </w:p>
    <w:p w14:paraId="5D3030A5"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Competitors beginning to dance before or after the stipulated set dance introduction will automatically receive ZERO marks from all adjudicators for that round.</w:t>
      </w:r>
    </w:p>
    <w:p w14:paraId="1CC700B6" w14:textId="77777777" w:rsidR="000D02BA" w:rsidRPr="000D02BA" w:rsidRDefault="000D02BA" w:rsidP="000D02BA">
      <w:pPr>
        <w:numPr>
          <w:ilvl w:val="1"/>
          <w:numId w:val="2"/>
        </w:numPr>
        <w:tabs>
          <w:tab w:val="left" w:pos="567"/>
          <w:tab w:val="left" w:pos="1134"/>
          <w:tab w:val="left" w:pos="1608"/>
        </w:tabs>
        <w:spacing w:before="60" w:after="60"/>
        <w:ind w:left="567" w:hanging="567"/>
        <w:rPr>
          <w:rFonts w:ascii="Arial Narrow" w:eastAsia="Times New Roman" w:hAnsi="Arial Narrow" w:cs="Arial"/>
          <w:kern w:val="0"/>
          <w:sz w:val="18"/>
          <w:szCs w:val="20"/>
          <w:lang w:eastAsia="en-US"/>
          <w14:ligatures w14:val="none"/>
        </w:rPr>
      </w:pPr>
      <w:r w:rsidRPr="000D02BA">
        <w:rPr>
          <w:rFonts w:ascii="Arial Narrow" w:eastAsia="Times New Roman" w:hAnsi="Arial Narrow" w:cs="Arial"/>
          <w:kern w:val="0"/>
          <w:sz w:val="18"/>
          <w:szCs w:val="20"/>
          <w:lang w:eastAsia="en-US"/>
          <w14:ligatures w14:val="none"/>
        </w:rPr>
        <w:t>A competitor must not walk off the stage during a performance unless instructed to do so by an adjudicator. A dancer who dismisses themself from the stage without the permission of an adjudicator will not be marked for that particular dance.</w:t>
      </w:r>
    </w:p>
    <w:p w14:paraId="197306A2" w14:textId="77777777" w:rsidR="000D02BA" w:rsidRPr="000D02BA" w:rsidRDefault="000D02BA" w:rsidP="000D02BA">
      <w:pPr>
        <w:tabs>
          <w:tab w:val="left" w:pos="567"/>
          <w:tab w:val="left" w:pos="1134"/>
          <w:tab w:val="left" w:pos="1608"/>
        </w:tabs>
        <w:spacing w:before="60" w:after="60"/>
        <w:ind w:left="567" w:hanging="414"/>
        <w:rPr>
          <w:rFonts w:ascii="Arial Narrow" w:eastAsia="Times New Roman" w:hAnsi="Arial Narrow" w:cs="Arial"/>
          <w:kern w:val="0"/>
          <w:sz w:val="18"/>
          <w:szCs w:val="20"/>
          <w:lang w:eastAsia="en-US"/>
          <w14:ligatures w14:val="none"/>
        </w:rPr>
      </w:pPr>
    </w:p>
    <w:p w14:paraId="6CD23763" w14:textId="77777777" w:rsidR="000D02BA" w:rsidRPr="000D02BA" w:rsidRDefault="000D02BA" w:rsidP="000D02BA">
      <w:pPr>
        <w:tabs>
          <w:tab w:val="left" w:pos="567"/>
          <w:tab w:val="left" w:pos="1134"/>
          <w:tab w:val="left" w:pos="1608"/>
        </w:tabs>
        <w:spacing w:before="60" w:after="60"/>
        <w:ind w:left="567" w:hanging="414"/>
        <w:rPr>
          <w:rFonts w:ascii="Arial Narrow" w:eastAsia="Times New Roman" w:hAnsi="Arial Narrow" w:cs="Arial"/>
          <w:kern w:val="0"/>
          <w:sz w:val="18"/>
          <w:szCs w:val="20"/>
          <w:lang w:eastAsia="en-US"/>
          <w14:ligatures w14:val="none"/>
        </w:rPr>
      </w:pPr>
    </w:p>
    <w:p w14:paraId="3DEE9051" w14:textId="77777777" w:rsidR="000D02BA" w:rsidRDefault="000D02BA"/>
    <w:sectPr w:rsidR="000D0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7130"/>
    <w:multiLevelType w:val="hybridMultilevel"/>
    <w:tmpl w:val="228485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065785"/>
    <w:multiLevelType w:val="hybridMultilevel"/>
    <w:tmpl w:val="BEA2F8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97E0BCA"/>
    <w:multiLevelType w:val="hybridMultilevel"/>
    <w:tmpl w:val="B6882BA8"/>
    <w:lvl w:ilvl="0" w:tplc="3F16BC80">
      <w:start w:val="1"/>
      <w:numFmt w:val="bullet"/>
      <w:pStyle w:val="ListParagraph"/>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76311475"/>
    <w:multiLevelType w:val="multilevel"/>
    <w:tmpl w:val="CDB65F8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95078804">
    <w:abstractNumId w:val="2"/>
  </w:num>
  <w:num w:numId="2" w16cid:durableId="132844287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8774158">
    <w:abstractNumId w:val="0"/>
  </w:num>
  <w:num w:numId="4" w16cid:durableId="23864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D02BA"/>
    <w:rsid w:val="0086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E3625"/>
  <w15:chartTrackingRefBased/>
  <w15:docId w15:val="{777104AD-F133-7945-BE35-5EAA493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2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2BA"/>
    <w:rPr>
      <w:rFonts w:asciiTheme="majorHAnsi" w:eastAsiaTheme="majorEastAsia" w:hAnsiTheme="majorHAnsi" w:cstheme="majorBidi"/>
      <w:color w:val="2F5496" w:themeColor="accent1" w:themeShade="BF"/>
      <w:sz w:val="32"/>
      <w:szCs w:val="32"/>
    </w:rPr>
  </w:style>
  <w:style w:type="character" w:styleId="Hyperlink">
    <w:name w:val="Hyperlink"/>
    <w:rsid w:val="000D02BA"/>
    <w:rPr>
      <w:color w:val="0000FF"/>
      <w:u w:val="single"/>
    </w:rPr>
  </w:style>
  <w:style w:type="table" w:styleId="TableGrid">
    <w:name w:val="Table Grid"/>
    <w:basedOn w:val="TableNormal"/>
    <w:rsid w:val="000D02BA"/>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2BA"/>
    <w:pPr>
      <w:numPr>
        <w:numId w:val="1"/>
      </w:numPr>
      <w:tabs>
        <w:tab w:val="left" w:pos="567"/>
        <w:tab w:val="left" w:pos="1134"/>
        <w:tab w:val="left" w:pos="1608"/>
      </w:tabs>
      <w:spacing w:after="120"/>
      <w:ind w:left="567" w:hanging="414"/>
    </w:pPr>
    <w:rPr>
      <w:rFonts w:ascii="Arial Narrow" w:eastAsia="Times New Roman" w:hAnsi="Arial Narrow" w:cs="Arial"/>
      <w:kern w:val="0"/>
      <w:sz w:val="18"/>
      <w:szCs w:val="20"/>
      <w:lang w:eastAsia="en-US"/>
      <w14:ligatures w14:val="none"/>
    </w:rPr>
  </w:style>
  <w:style w:type="paragraph" w:customStyle="1" w:styleId="direction-ltr">
    <w:name w:val="direction-ltr"/>
    <w:basedOn w:val="Normal"/>
    <w:rsid w:val="000D02BA"/>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rg.dance/images/Rules_and_Motions_Passed_by_CLRG_since_01_Sep_2021.pdf" TargetMode="External"/><Relationship Id="rId3" Type="http://schemas.openxmlformats.org/officeDocument/2006/relationships/settings" Target="settings.xml"/><Relationship Id="rId7" Type="http://schemas.openxmlformats.org/officeDocument/2006/relationships/hyperlink" Target="https://www.clrg.ie/images/Illustration_Re_Rule_5.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www.clrg.ie%2Fimages%2FUpdated_Costume_Rules_at_01_Jul_21.doc&amp;wdOrigin=BROWSELINK" TargetMode="External"/><Relationship Id="rId5" Type="http://schemas.openxmlformats.org/officeDocument/2006/relationships/hyperlink" Target="https://www.clrg.ie/images/Rules_of_An_Comisiun_le_Rince_Gaelachta_01_Jan_2020_updated_30_Jun_20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Words>
  <Characters>8399</Characters>
  <Application>Microsoft Office Word</Application>
  <DocSecurity>0</DocSecurity>
  <Lines>69</Lines>
  <Paragraphs>19</Paragraphs>
  <ScaleCrop>false</ScaleCrop>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flower</dc:creator>
  <cp:keywords/>
  <dc:description/>
  <cp:lastModifiedBy>jenny flower</cp:lastModifiedBy>
  <cp:revision>2</cp:revision>
  <dcterms:created xsi:type="dcterms:W3CDTF">2024-01-24T20:05:00Z</dcterms:created>
  <dcterms:modified xsi:type="dcterms:W3CDTF">2024-01-24T20:05:00Z</dcterms:modified>
</cp:coreProperties>
</file>